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«Рязанская нефтеперерабатывающая компания» (далее – Компания) обратилось в Арбитражный суд Рязанской области с иском к обществу с ограниченной ответственностью «ПромРемКомплект» (далее – Общество) о взыскании 23 659 000 рублей, уплаченных по договору поставки от 23.10.2013 № 34-308, 2 365 900 рублей пени за период с 16.07.2015 по 23.10.2015, 483 800 рублей убытков и 156 057 рублей 39 копеек процентов за пользование чужими денежными средствами за период с 11.01.2016 по 11.02.2016. К участию в деле в качестве третьих лиц, не заявляющих самостоятельных требований относительно предмета спора, привлечены акционерное общество «Компрессорный комплекс», общество с ограниченной ответственностью «Двигательмонтаж-сервис», частное акционерное общество «Северодонецкий ОРГХИМ» (Украина), общество с ограниченной ответственностью «Модос» и закрытое акционерное общество «Интерневмаш». Решением Арбитражного суда Рязанской области от 31.07.2019, оставленным без изменения постановлением Двадцатого арбитражного апелляционного суда от 04.12.2019 и постановлением Арбитражного суда Центрального округа от 19.03.2020, требования удовлетворены частично: с Общества в пользу Компании взыскано 23 659 000 рублей задолженности, 2 2 365 900 рублей пени, 483 800 рублей убытков, 130 240 рублей 86 копеек процентов за пользование чужими денежными средствами, 755 055 рублей 02 копейки расходов по экспертизе, 156 168 рублей расходов по государственной пошлине. В остальной части в удовлетворении иска отказано. Не согласившись с указанными судебными актами, Общество обратилось в Верховный Суд Российской Федерации с кассационной жалобой, заявив ходатайство о приостановлении исполнения обжалуемых судебных актов, а также о приостановлении исполнительного производства № 35769/20/50060-Ш1. Ходатайства мотивированы тем, что судебным приставом-исполнителем в отношении Общества возбуждено исполнительное производство на основании исполнительного листа, выданного судом по настоящему делу. В соответствии с частью 3 статьи 291.6 Арбитражного процессуального кодекса Российской Федерации (далее –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кассационную жалобу, ходатайствует о таком приостановлении, при условии, что заявитель обосновал невозможность или затруднительность поворота исполнения судебных актов. Рассмотрев указанное ходатайство в части приостановления исполнения обжалуемых судебных актов, судья не находит предусмотренных частью 3 статьи 291.6 АПК РФ правовых оснований для его удовлетворения. Ссылки на то, что в отношении заявителя возбуждено исполнительное производство, сами по себе не свидетельствуют о невозможности или затруднительности поворота исполнения обжалуемых судебных актов. Согласно части 2 статьи 327 АПК РФ приостановление или прекращение исполнительного производства производится арбитражным судом, выдавшим исполнительный лист, либо арбитражным судом по месту нахождения судебного пристава-исполнителя. Исходя из изложенного, ходатайство Общества в части приостановления исполнительного производства удовлетворению не подлежит. Руководствуясь статьями 184,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 общества с ограниченной ответственностью «ПромРемКомплект» о приостановлении исполнения решения Арбитражного суда Рязанской области от 31.07.2019 по делу № А54-1801/2016 и о приостановлении исполнительного производства № 35769/20/50060-ИП отказать.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