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29 июня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его конкурсный управляющий Гариков А.А. обратился в суд с заявлением об исключении из реестра требований кредиторов должника требования общества с ограниченной ответственностью «Торгово-коммерческая фирма ꞌꞌАгроХимПоволжьеꞌꞌ» в сумме 1 581 438 рублей 75 копеек, установленное определением суда от 24.10.2014. Определением Арбитражного суда Республики Калмыкия от 01.11.2019, оставленным без изменения постановлениями Шестнадцатого арбитражного апелляционного суда от 25.12.2019 и Арбитражного суда Северо-Кавказского округа от 12.03.2020, отказано в удовлетворении заявления. В кассационной жалобе, поданной в Верховный Суд Российской Федерации, заявитель просит отменить указанные судебные акты, принять новый судебный акт об удовлетворении заявления.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2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по результатам изучения состоявшихся по делу судебных актов и доводов кассационной жалобы таких оснований не установлено. Разрешая спор, суды, основываясь на оценке представленных в дело доказательств в соответствии с правилами главы 7 Арбитражного процессуального кодекса Российской Федерации, руководствуясь положениями статьи 16 Федерального закона от 26.10.2002 № 127-ФЗ «О несостоятельности (банкротстве)», пришли к выводу об отсутствии оснований для удовлетворения требований. Выводы судов соответствуют нормам права, оснований для переоценки выводов судов не имеется. Нарушений норм материального права, а также норм процессуального права, влекущих за собой безусловную отмену указанных судебных актов, судами не допущено. Основания для передачи кассационной жалобы на рассмотрение в судебном заседании Судебной коллегии Верховного Суда Российской Федерации отсутствуют. На основании изложенного и руководствуясь статьями 291.6,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конкурному управляющему сельскохозяйственным производственным кооперативом «Степной» Гарикову Айсу Алексеевичу в передаче его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