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«СИнС-Профи» (далее – общество) обратилось в Верховный Суд Российской Федерации с кассационной жалобой на решение Арбитражного суда города Москвы от 23.09.2019 по делу № А40-162782/2019, постановление Девятого арбитражного апелляционного суда от 25.11.2019 и постановление Арбитражного суда Московского округа от 18.03.2020 по тому же делу. Общество заявило ходатайство о принятии обеспечительных мер в виде приостановления осуществления выплаты суммы по банковской гарантии от 27.05.2019 № ЭБГ-10019/19 в пользу государственного унитарного предприятия города Москвы «Моссвет», а также о приостановлении исполнения судебных актов по делу № А40-162782/2019 Арбитражного суда города Москвы до окончания производства в суде кассационной инстанции. 2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по приведенным в нем доводам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доводы общества не свидетельствуют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Что касается заявления общества о приостановлении исполнения судебных актов по делу № А40-162782/2019 Арбитражного суда города Москвы до окончания производства в суде кассационной инстанции, то обжалуемые судебные акты судов первой, апелляционной и кассационной инстанций принудительному исполнению не подлежат, соответствующий исполнительный лист не выдавался, следовательно, их исполнение не может быть приостановлено. С учетом изложенных обстоятельств, ходатайство общества о приостановлении исполнения обжалуемых судебных актов удовлетворению не подлежит. 3 Руководствуясь статьями 90, 91, 93,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«СИнС-Профи» о принятии обеспечительных мер и приостановлении исполнения судебных актов по делу № А40-162782/2019 Арбитражного суда города Москвы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