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муниципальному унитарному предприятию «Служба Заказчика» срок подачи кассационной жалобы на решение Арбитражного суда Самарской области от 10.09.2019 по делу № А55-17205/2019, постановление Одиннадцатого арбитражного апелляционного суда от 13.12.2019 и постановление Арбитражного суда Поволжского округа от 20.02.2020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