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«РСМ» (далее – Общество) Зинухов Роман Федорович обратился в Арбитражный суд города Санкт-Петербурга и Ленинградской области с заявлением к Межрайонной инспекции Федеральной налоговой службы № 15 по Санкт-Петербургу (далее – регистрирующий орган, Инспекция № 15) о признании недействительным решения Инспекции № 15 об исключении Общества из Единого государственного реестра юридических лиц (далее – ЕГРЮЛ) и об обязании регистрирующего органа устранить допущенные нарушения прав и законных интересов заявителя путем восстановления записи об Обществе в ЕГРЮЛ. Решением Арбитражного суда города Санкт-Петербурга и Ленинградской области от 02.06.2019, оставленным без изменения постановлением Тринадцатого арбитражного апелляционного суда от 10.10.2019 и постановлением Арбитражного суда Северо-Западного округа от 16.03.2020,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2 удовлетворении требований, ссылаясь на существенное нарушение норм материального права. В обоснование доводов жалобы заявитель указывает, что участие представителя в судебном заседании по делу № А56-21731/2016 не означает ведение Обществом финансово-хозяйственной деятельности; Общество в полной мере соответствовало критериям недействующего юридического лица; Зинухов Р.Ф. злоупотребляет своими правами,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Зинухов Р.Ф. и Смальков А.Ю. являются участниками Общества, которым принадлежит по 50% долей в уставном капитале юридического лица. На основании решения Инспекции № 15 в ЕГРЮЛ 29.08.2018 была внесена запись за ГРН 9187847379931 о прекращении деятельности Общества как недействующего юридического лица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В обоснование требований Зинухов Р.Ф. указал, что 13.09.2018 из открытых источников ЕГРЮЛ (egrul.nalog.ru) ему стало известно о прекращении Обществом деятельности в связи с исключением из ЕГРЮЛ на основании пункта 2 статьи 21.1 Закона № 129-ФЗ. Общество осуществляло деятельность и не соответствовало критериям, указанным в пункте 1 статьи 21.1 Закона № 129-ФЗ. Ссылаясь на незаконность решения Инспекции № 15, Зинухов Р.Ф.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 Гражданского кодекса Российской Федерации, статьей 21.1 Закона № 129-ФЗ, суды удовлетворили заявленные требования, установив, что Обществом фактически осуществлялась хозяйственная деятельность в спорный период. Судебные инстанции отметили, что при наличии корпоративного конфликта между двумя участниками Общества, имеющими каждый по 50% долей в уставном капитале, Смальков А.Ю., являясь руководителем юридического лица, имел возможность искусственно создать ситуацию, в которой оно формально являлось недействующим и подлежало исключению. 3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Смалькова Анатолия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