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ходатайства указал на то, что не осуществлял деятельность в период введения ограничительных мер и режима самоизоляции.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по эксплуатации и ремонту инженерных сооружений «Гормост»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