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04.07.2019, оставленным без изменения постановлением Седьмого арбитражного апелляционного суда от 07.10.2019 и постановлением Арбитражного суда Западно-Сибирского округа от 02.03.2020, в удовлетворении искового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поступила информация из Следственного комитета Российской Федерации по Новосибирскому гарнизону от 25.05.2016 № 5549 и военной прокуратуры от 27.05.2016 № 4102 о фактах злоупотребления обществом доминирующим положением при установлении цен на продукцию, необходимую для выполнения государственного оборонного заказа. Решением управления от 19.05.2017 по делу № 02-01-10-10-16 общество признано нарушившим пункт 10 части 1 статьи 10 Федерального закона от 26.07.2006 № 135-ФЗ «О защите конкуренции» (далее - Закон о защите конкуренции) путем установления цены на электронно-оптические преобразователи в нарушение Порядка определения состава затрат на производство продукции оборонного назначения, поставляемой по государственному оборонному заказу, утвержденного Приказом Минпромэнерго России от 23.08.2006 № 200. Во исполнение решения обществу выдано предписание от 19.05.2017 № 02-01-10-10-16 о прекращении выявленных нарушений. Постановлением управления от 16.01.2018 № 02-13-67-2017 общество признано виновным в совершении правонарушения, предусмотренного частью 1 статьи 14.31 Кодекса Российской Федерации об административных правонарушениях, с наложением штрафа в размере 300 000 рублей. Не согласившись частично с решением и предписанием антимонопольного органа, общество обратилось в арбитражный суд. В части включения в состав общехозяйственных затрат представительских расходов ненормативные акты управления обществом не обжаловались. Решением Арбитражного суда Новосибирской области от 26.09.2017 по делу № А45-12972/2017, заявленное требование удовлетворено, ненормативные акты управления в оспариваемой части признаны незаконными. В рамках указанного дела, общество обратилось в суд с заявлением о взыскании с антимонопольного органа судебных расходов на оплату услуг представителя в сумме 527 000 рублей, по результатам рассмотрения определением Арбитражного суда Новосибирской области от 05.12.2017 заявление удовлетворено частично, с управления взысканы судебные расходы в сумме 150 000 рублей. Общество, ссылаясь на несение расходов по оплате услуг представителей при ведении в управлении дела о нарушении антимонопольного законодательства, обратился в арбитражный суд с иском о возмещении данных расходов в качестве убытков. Отказывая в удовлетворении требования, суды трех инстанций, руководствуясь статьями 15 , 16 , 1069 , 1071 Гражданского кодекса Российской Федерации, статьями 39, 44, 49 Закона о защите конкуренции, исходили из отсутствия доказательств незаконности действий управления по возбуждению и рассмотрению дела о нарушении антимонопольного законодательства. Суды не установили нарушения управлением порядка рассмотрения дел о нарушении антимонопольного законодательства, регламентированного главой 9 Закона о защите конкуренции. Отметили, что объем полномочий, предоставленный антимонопольным органам, предполагает наличие у них соответствующей обязанности по проверке поступивших материалов (заявлений, обращений) на наличие признаков нарушения антимонопольного законодательства. Доводы общества, изложенные в жалобе,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«Катод»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АО "Катод" (подробнее) Ответчики: Федеральная антимонопольная служба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