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27.08.2019 в удовлетворении заявленного требования отказано. Товарищество обратилось с апелляционной жалобой, приложив ходатайство об отсрочке уплаты государственной пошлины со ссылкой на неудовлетворительное финансовое, а также имущественное положение заявителя, не позволяющее ему уплатить государственную пошлину в установленном размере при подаче жалобы. Определением Третьего арбитражного апелляционного суда от 11.10.2019 в удовлетворении заявленного товариществом ходатайства отказано, апелляционная жалоба возвращена заявителю в соответствии с абзацем вторым пункта 5 части 1 статьи 264 Арбитражного процессуального кодекса Российской Федерации. Постановлением Арбитражного суда Восточно-Сибирского округа от 12.12.2019 определение Третьего арбитражного апелляционного суда оставлено без изменения. В кассационной жалобе, поданной в Верховный Суд Российской Федерации, товарищество просит об отмене судебных актов,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(далее – Арбитражный процессуальный кодекс)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представленных материалов, в качестве обоснования заявленного ходатайства и подтверждения имущественного положения товариществом представлены сведения МИФНС России № 24 по Красноярскому краю от 28.08.2019 о наличии у товарищества одного открытого расчетного счета в ПАО «Сбербанк России» Восточно-Сибирский банк и справка ПАО «Сбербанк России» о том, что по состоянию на 28.08.2019 остаток по счету составляет 0 рублей 00 копеек. В силу статьи 102 Арбитражного процессуального кодекса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Налогового кодекса Российской Федерации.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 на момент подачи апелляционной жалобы. При отсутствии таких документов в удовлетворении ходатайства должно быть отказано. Судом апелляционной инстанции установлено, что представленная товариществом справка ПАО «Сбербанк России» датирована 28.08.2019, тогда как апелляционная жалоба с ходатайством поданы 27.09.2019, то есть спустя месяц после получения справок, соответственно, не содержат в себе актуальных данных на дату обращения в суд апелляционной инстанции. Отсутствие денежных средств на счете товарищества на определенную дату не может безусловно свидетельствовать о тяжелом финансовом положении товарищества и невозможности уплатить государственную пошлину при подаче апелляционной жалобы, поскольку носит временный характер и не подтверждает факт отсутствия реальной возможности поступления денежных средств до даты совершения процессуального действия по обращению в арбитражный суд с апелляционной жалобой. Поскольку товариществом на дату совершения процессуального действия – подачу апелляционной жалобы и заявления ходатайства об отсрочке уплаты государственной пошлины не подтверждено финансовое положение в соответствии с нормами налогового законодательства и Арбитражного процессуального кодекса, документы с соответствующей датой к апелляционной жалобе не приложены, суд апелляционной инстанции возвратил апелляционную жалобу в соответствии с абзацем вторым пункта 5 части 1 статьи 264 Арбитражного процессуального кодекса. Суд округа согласился с выводами суда апелляционной инстанции. Приведенные заявителем доводы не свидетельствуют о нарушении норм процессуального права, влекущих за собой безусловную отмену обжалуемых судебных актов, как это предусмотрено частью 4 статьи 288 Арбитражного процессуального кодекса, а направлены на переоценку доказательств и установленных судами фактических обстоятельств дела, что в силу норм статьи 291.6 Арбитражного процессуального кодекса в полномочия Судебной коллегии Верховного Суда Российской Федерации не входит.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«ТСЖ Белая стрела»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М.В. Пронина Российской Федерации Суд: Верховный Суд РФ (подробнее) Истцы: ТСЖ товарищество собственников недвижимости " Белая стрела" (подробнее) ТСЖ ТОВАРИЩЕСТВО СОБСТВЕННИКОВ НЕДВИЖИМОСТИ " БЕЛАЯ СТРЕЛА" (подробнее) Ответчики: Служба строительного надзора и жилищного контроля Красноярского края (подробнее) Судьи дела: Пронина М.В. (судья) (подробнее) Последние документы по делу: Определение от 25 июня 2020 г. по делу № А33-9538/2019 Определение от 6 февраля 2020 г. по делу № А33-9538/2019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