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города Санкт-Петербурга и ленинградской области от 21.08.2019, постановление Тринадцатого арбитражного апелляционного суда от 12.11.2019 и постановление Арбитражного суда Северо-Западного округа от 19.02.2020 по делу № А56-23332/2018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