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«Примекс-Дальний Восток» (далее – компания) обратилось в Арбитражный суд Амурской области с исковым заявлением к обществу об обязании передать движимое имущество: щетку дорожную с механическим боковым поворотом HCN BM1196 в количестве 30 единиц, бульдозерный отвал с гидравлическим поворотом (резиновая кромка) Vicon HQC/Z3000 в количестве 27 единиц, а также техническую документацию на оборудование. К участию в деле в качестве третьих лиц, не заявляющих самостоятельных требований относительно предмета спора, привлечены Отдел судебных приставов № 1 по г. Благовещенску, Управление Федеральной службы судебных приставов по Амурской области. Вступившим в законную силу решением Арбитражного суда Амурской области от 17.08.2016 исковые требования удовлетворены. Компания обратилась в арбитражный суд с заявлением об изменении способа исполнения судебного акта и взыскании с общества стоимости имущества. Определением Арбитражного суда Амурской области от 19.09.2019 в удовлетворении заявления компании отказано. Постановлением Шестого арбитражного апелляционного суда от 11.12.2019 определение суда первой инстанции отменено, заявление компании удовлетворено; изменен способ исполнения решения суда от 17.08.2016 с обязания общества передать компании навесное оборудование на взыскание с общества в пользу компании 8 808 000 руб. стоимости 28 щеток дорожных с механическим боковым поворотом HCN BM1196 и стоимости 16 бульдозерных отвалов с гидравлическим поворотом (резиновая кромка) Vicon HQC/Z3000. Постановлением Арбитражного суда Дальневосточного округа от 04.03.2020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несоответствие их выводов фактическим обстоятельствам дела, просит отменить их постановления и принять новый судебный акт об отказе в удовлетворении заявления компании.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Оценив по правилам статьи 71 Арбитражного процессуального кодекса Российской Федерации доказательства, представленные в подтверждение наличия обстоятельств, не позволяющих исполнить судебный акт указанным в нем способом, учитывая заявленную компанией стоимость спорного имущества, руководствуясь статьями 16 , 324 Арбитражного процессуального кодекса Российской Федерации, суд апелляционной инстанции, с которым согласился суд округа, пришел к выводу о наличии оснований для удовлетворения заявления компании об изменении способа исполнения судебного акта путем замены передачи имущества в натуре на взыскание его денежного выражения. Доводы заявителя, изложенные в кассационной жалобе, сводятся к переоценке доказательств и фактических обстоятельств дела, исследованных судом и получивших надлежащую правовую оценку.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«Магистраль»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"Примекс - Дальний Восток" (подробнее) Ответчики: ООО Конкурсный управляющий "Магистраль" Федотова Л.Н. (подробнее) ООО "Магистраль" (подробнее) Иные лица: Арбитражный суд Еврейской области (подробнее) Конкурсныйй управляющий Федотова Лариса Николаевна (подробнее) Конкурсный управляющий Федотова Лариса Николаевна (подробнее) ООО Экспертное учреждение "Воронежский Центр Экспертизы (подробнее) ОСП №1 по г.Благовещенску (подробнее) УФССП по Ам.обл. (подробнее) Федотова Лариса Николаевна-к/у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