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«РЕАНТ.РУ»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«РЕАНТ.РУ» на решение Арбитражного суда города Москвы от 03.10.2019 по делу № А40-189411/2019, постановление Девятого арбитражного апелляционного суда от 16.12.2019 и постановление Арбитражного суда Московского округа от 17.03.2020 по тому же делу прекратить. Судья Верховного Суда Российской Федерации Н.А. Ксенофонтова Суд: Верховный Суд РФ (подробнее) Истцы: ООО "СТ-Трейд" (подробнее) Ответчики: ООО "РЕАНТ.РУ"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