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24.10.2018, оставленным без изменения постановлением Девятого арбитражного апелляционного суда от 24.01.2019, в удовлетворении иска отказано по мотиву непопадания заявленного события под страховой случай. Арбитражный суд Московского округа постановлением от 06.05.2019 решение от 24.10.2018 и постановление Девятого арбитражного апелляционного суда от 24.01.2019 оставил без изменения. В кассационной жалобе общество «Авангард» просит об отмене указанных судебных актов как противоречащих законному определению страхового случая.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установлено. Согласно нормам статей 942 , 943 Гражданского кодекса Российской Федерации условия добровольного имущественного страхования определяются соглашением сторон. Суды установили, что в силу заключенного сторонами договора добровольного страхования от 11.11.2017 № SYS1227345168 убытки вследствие повреждения застрахованного транспортного средства в ситуации оставления водителем места происшествия исключены сторонами из числа застрахованных событий. Довод заявителя о том, что одностороннее определение страховщиком в Правилах страхования страхового случая противоречит законному его определению правильно оценен окружным судом как ошибочный. Присоединение общества «Авангард» к Правилам сделало их условия согласованными сторонами и подлежащими применению, поэтому довод общества об обратном не влечет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«Авангард»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"Авангард" (подробнее) Ответчики: ПАО Страховое "Ресо-Гарантия"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