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гражданка Малькова Виктория Андреевна обратилась в арбитражный суд с заявлением о признании за ней права собственности на квартиру в многоквартирном жилом доме. Определением от 01.12.2014, оставленным без изменения судебными актами апелляционного суда от 05.02.2015 и суда округа от 26.03.2015, заявление удовлетворено. Яковенко Е.В. обратился в Верховный Суд Российской Федерации с кассационной жалобой, в которой просит названные судебные акты отменить.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обжалуемых судебных актов в кассационном порядке по доводам заявителя не усматривается. Суды пришли к выводу о наличие совокупности условий, необходимых для признания за участником строительства права собственности на жилое помещение (квартиру) по правилам пункта 8 статьи 201.11 Федерального закона от 26.10.2002 № 127-ФЗ «О несостоятельности (банкротстве)». Ссылки заявителя, не претендующего на получение этой квартиры, на то, что должник не являлся застройщиком и объект недвижимости был сдан в эксплуатацию другим лицом, не являются обстоятельствами, зависящими от участника строительства, оплатившего в полном объеме, как установили суды трех инстанций, стоимость спорной квартиры, и не должны нарушать его права. Иные доводы заявителя, направленные на переоценку доказательств и установленных судами нижестоящих инстанций фактических обстоятельств, не составляют оснований для пересмотра судебных актов в Судебной коллегии по экономическим спорам Верховного Суда Российской Федерации в силу части 3 статьи 291.14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Яковенко Евгению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О.Ю. Шилохвост Суд: Верховный Суд РФ (подробнее) Истцы: Ананьина Тамара Д (подробнее) ГУ МВД России по КК (подробнее) ЗАО "Кларисса" (подробнее) НП "СРО АУ "Альянс" (подробнее) ОАО "Автомир" (подробнее) ОАО кубанское речное пароходство (подробнее) ОАО "Промбаза-92" (подробнее) ОАО ТИЖГП "Краснодаргражданпроект" (подробнее) ООО "Дом-Строй" (подробнее) ООО "Кларисса - Строитель" (подробнее) ООО "Кларисса-Строитель" Ростовцева О. В., КУ (подробнее) ООО Коралл (подробнее) ООО "Кубаньречфлотинвест" (подробнее) ООО "ОйлАгроСервис" (подробнее) Управление Федеральной службы государственной регистрации, кадастра и картографии по Краснодарскому краю (подробнее) Шах-Меликьян Татьяна Андрониковна (подробнее) ШАХ - МЕЛИКЯН Т. А. (подробнее) Ответчики: ЗАО "Кларисса" (подробнее) ООО "Кларисса-Строитель" (подробнее) ООО "Кларисса-Строитель"), Ростовцева О. В. (конк. упр. (подробнее) Иные лица: арбитражный управляющий Гоголенко Д. С. (подробнее) А/у Гоголенко Д. С. (подробнее) ЖСК-55 (подробнее) ИФНС по Динскому району (подробнее) МРИ ФНС №14 (подробнее) Новороссийская торгово-промышленная палата. (подробнее) Нп СРО АУ Меркурий (подробнее) НП "СРО НАУ "Дело" (подробнее) ОАО Промбаза-92 (подробнее) ООО "Кларисса-Строитель", Конкурсный управляющий (подробнее) ООО "Кларисса-Строитель", предст. учредит. (подробнее) ООО "Кларисса-Строитель" Ростовцева О. В., Конкурсный управляющий (подробнее) Управление по надзору в области долевого строительства КК (подробнее) Управление по надзору в области долевого строительства Краснодарского края (подробнее) Управление Федеральной службы гос. регистрации, кадастра и картографии по КК (подробнее) учр. Чуб К. В. (подробнее) Последние документы по делу: Определение от 14 октября 2019 г. по делу № А32-48070/2009 Определение от 17 июля 2019 г. по делу № А32-48070/2009 Определение от 26 июня 2019 г. по делу № А32-48070/2009 Определение от 10 июля 2017 г. по делу № А32-48070/2009 Определение от 25 мая 2015 г. по делу № А32-48070/2009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