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Владимирской области от 23.07.2019, оставленным без изменения постановлением Первого арбитражного апелляционного суда от 15.10.2019 и постановлением Арбитражного суда Волго-Вятского округа от 20.03.2020, заявленное требование удовлетворено. В кассационной жалобе, поданной в Верховный Суд Российской Федерации, инспекция, ссылаясь на существенное нарушение норм права, просит отменить судебные акты и в удовлетворении требования отказать.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камеральная налоговая проверка представленной обществом уточненной налоговой декларации по налогу на добавленную стоимость (далее – НДС) за 4 квартал 2017 года. В ходе проверки налоговым органом установлено неправомерное принятие к вычету НДС, уплаченного таможенным органам по декларациям при ввозе товаров на территорию Российской Федерации и иные территории, находящиеся под её юрисдикцией, в таможенных процедурах выпуска для внутреннего потребления, переработки для внутреннего потребления, временного ввоза и переработки вне таможенной территории в общем размере 2 964 489 рублей. Данные обстоятельства послужили основанием для принятия решения о привлечении общества к налоговой ответственности, предусмотренной пунктом 1 статьи 122 Налогового кодекса Российской Федерации, в виде штрафа в размере 148 224 рублей 45 копеек, с предложением уплатить 2 964 489 рублей недоимки по НДС и 85 650 рублей 96 копеек пеней. Считая решение инспекции незаконным, общество обратилось в арбитражный суд. Оценив представленные в материалы дела доказательства, суды установили, что спорное оборудование приобретено обществом для целей осуществления операций, облагаемых НДС, принято к учету в 2013 году, в 2014 году переведено в состав основных средств и используется в хозяйственной деятельности заявителя. Общество завершило процедуру ввоза оборудования, получив декларации на товар с указанием - выпуск разрешен, и в 4 квартале 2017 года уплатило таможенные платежи, в том числе НДС. Учитывая установленные обстоятельства, свидетельствующие о реализации заявителем обязанности по уплате налога в рамках таможенной процедуры выпуска для внутреннего потребления, о завершение процедуры ввоза оборудования именно налогоплательщиком, об использовании оборудования в облагаемой НДС хозяйственной деятельности и о возникновении права на применение налоговых вычетов в 4 квартале 2017 года, судебные инстанции, руководствуясь положениями статей 146 , 171 , 172 Налогового кодекса Российской Федерации, статей 4, 81, 174, 200, 209, 210 Таможенного кодекса Таможенного союза, пришли к выводу об отсутствии у инспекции правовых оснований для принятия решения. Доводы, изложенные в кассационной жалобе, в том числе относительно допущенного обществом таможенного правонарушения и пропуске трехлетнего срока на применение налогового вычета, являлись предметом рассмотрения судов, получили правовую оценку и с учетом установленных обстоятельств не подтверждают существенных нарушений норм материального и процессуального права, повлиявших на исход дела. Несогласие налогового органа с выводами судов, иная оценка фактических обстоятельств дела и иное применение к ним положений закона не означают допущенной при рассмотрении дела судебной ошибки и не могут служить основанием для передачи кассационной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Межрайонной инспекции Федеральной налоговой службы № 2 по Владимирской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"НПО "ВОЯЖ" (подробнее) Ответчики: Межрайонная инспекция Федеральной налоговой службы №2 по Владимирской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