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привлечении к субсидиарной ответственности солидарно бывших руководителей должника ФИО1 и ФИО2 Определением Арбитражного суда Ростовской области от 21.05.2019 в удовлетворении заявления отказано. Постановлением Пятнадцатого арбитражного апелляционного суда от 16.12.2019, оставленным без изменения постановлением Арбитражного суда Северо-Кавказского округа от 28.02.2020, вышеуказанное определение отменено. Признано наличие оснований для привлечения заявителей солидарно к субсидиарной ответственности по обязательствам должника. Приостановлено производство по заявлению в части определения размера субсидиарной ответственности до окончания расчетов с кредиторами, требования которых включены в реестр требований кредиторов должника.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61.10, 61.11, 126 Федерального закона от 26.10.2002 № 127-ФЗ «О несостоятельности (банкротстве)», пунктами 4, 41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доказанности совокупности условий, необходимых для привлечения к субсидиарной ответственности бывших руководителей должника, чьи незаконные действия по выводу имущества и дебиторской задолженности привели к появлению у должника признаков объективного банкротства, причинили вред имущественным правам кредиторов вследствие невозможности погашения их требований в полном объёме.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"Русский строительный банк" (подробнее) ООО " АССЕТС АУДИТ" (подробнее) ООО Жиркин Д.А. конк. управл. "Истринской Инвестиционной Группы" (подробнее) ООО к/у "Истринской Инвестиционной Группы" Жиркин Д.А. (подробнее) Ответчики: ООО "Истринская инвестиционная группа" (подробнее) Иные лица: АО "УК "Сокол" (подробнее) Ленинский районный отдел УФССП по РО (подробнее) НП СРО "Развитие" (подробнее) ООО "Диалог" (подробнее) ООО "НПП ПромТехИнжиниринг" (подробнее) Росреестр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