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и ФИО2 обратились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предпринимателем и ФИО2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и ФИО2 удовлетворить. Срок подачи кассационной жалобы на постановление Шестнадцатого арбитражного апелляционного суда от 25.09.2019 и постановление Арбитражного суда Северо-Кавказского округа от 29.01.2020 по делу № А63-12862/2017 восстановить. Судья Верховного Суда Российской Федерации Н.С. Чучунова Суд: Верховный Суд РФ (подробнее) Истцы: АНО НП "Федерация судебных экспертов" "Центр земельных экспертиз" (подробнее) ООО "Газпром трансгаз Ставрополь" (подробнее) Иные лица: ООО "Ростовский центр судебных экспертиз" (подробнее) Промышленный районный отдел судебных приставов г. Ставрополя (подробнее) Судьи дела: Чучунова Н.С. (судья) (подробнее) Последние документы по делу: Определение от 19 июня 2020 г. по делу № А63-12862/2017 Определение от 22 апреля 2020 г. по делу № А63-12862/2017 Определение от 21 апреля 2020 г. по делу № А63-12862/2017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