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«Грузовое такси «Газелькин»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150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«Грузовое такси «Газелькин» на постановление Тринадцатого арбитражного апелляционного суда от 09.12.2019 и постановление Арбитражного суда Северо-Западного округа от 11.03.2020 по делу № А56-36063/2019 Арбитражного суда города Санкт-Петербурга и Ленинградской области. Судья Верховного Суда Российской Федерации Н.А. Ксенофонтова Суд: Верховный Суд РФ (подробнее) Истцы: ООО "СТО СТАЙЕР" в лице адвоката Нерсесян Марии Андреевны Международной коллегии адвокатов "Санкт-Петербург" (подробнее) Ответчики: ООО "Грузовое такси "Газелькин" (подробнее) Иные лица: Межрайонная инспекция Федеральной налоговой службы №8 по Санкт-Петербургу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