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27.08.2019, оставленным без изменения постановлениями Второго арбитражного апелляционного суда от 21.11.2019 и Арбитражного суда Волго-Вятского округа от 04.03.2020, в удовлетворении заявленного требования отказано. В кассационной жалобе учреждение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 целью рассмотрения обращений граждан по вопросу ненадлежащего начисления платы за жилищно-коммунальные услуги инспекцией в отношении учреждения проведена внеплановая документарная проверка. В ходе проверки установлено, что перерасчет (доначисление) платы за коммунальную услугу по горячему водоснабжению собственникам (нанимателям) жилых помещений в спорных многоквартирных домах произведен учреждением в нарушение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(далее – Правила № 354), пунктов 1, 26 приложения 2 к Правилам № 354, пункта 37 Правил регулирования цен (тарифов) в сфере теплоснабжения, утвержденных постановлением Правительства Российской Федерации от 22.10.2012 № 1075 «О ценообразовании в сфере теплоснабжения» (далее – Правила № 1075). Предписанием инспекции на учреждение возложена обязанность в срок до 06.05.2019 провести комплекс мероприятий, направленных на устранение выявленных нарушений, обеспечить соблюдение обязательных требований при начислении платы за коммунальную услугу по горячему водоснабжению по всем жилым помещениям спорных многоквартирных домов. Не соглашаясь с указанным ненормативным актом, учреждение обратилось в арбитражный суд с соответствующим заявлением. Отказывая в удовлетворении заявления,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20 , 154 , 155 , 157 Жилищного кодекса Российской Федерации, Федерального закона от 27.07.2010 № 190-ФЗ «О теплоснабжении» (далее – Закон № 190-ФЗ), Федерального закона от 07.12.2011 № 416-ФЗ «О водоснабжении и водоотведении» (далее – Закон № 416-ФЗ), Правилами регулирования тарифов в сфере водоснабжения и водоотведения, утвержденными постановлением Правительства Российской Федерации от 13.05.2013 № 406 «О государственном регулировании тарифов в сфере водоснабжения и водоотведения» (далее – Правила № 406), Правилами № 354 и № 1075, пришли к выводу о том, что оспариваемое предписание соответствует действующему законодательству и не нарушает права и законные интересы учреждения. Судебные инстанции исходили из того, что действия учреждения по выставлению собственникам (нанимателям) жилых помещений в многоквартирных домах платежных документов за декабрь 2018 года с доначислением платы за поставленные коммунальные ресурсы по горячему водоснабжению за период с 01.07.2018 по 01.10.2018 на основании тарифа, утвержденного решением правления Региональной службы по тарифам Кировской области от 02.10.2018 № 35/8-кс-2018, не соответствуют требованиям Закона № 190-ФЗ, Закона № 416-ФЗ, Правил №№ 354, 1075 и 406. Применение в спорном периоде тарифа, действовавшего с 02.10.2018, противоречит законодательству по тарифному регулированию и влечет нарушение принципов доступности ресурса для потребителей и экономической обоснованности расходов. Обстоятельства данного спора и представленные доказательства были предметом рассмотрения и оценки судов. Доводы кассационной жалобы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учреждению «Центральное жилищно-коммунальное управление» Министерства обороны Российской Федерации в лице жилищно-коммунальной службы № 15 филиала федерального государственного бюджетного учреждения «Центральное жилищно-коммунальное управление» Министерства обороны Российской Федерации по Центральному военному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ФГБУ "Центральное ЖКУ" Министерства обороны РФ в лице жилищно-эксплуатационного коммунального отдела №4 (подробнее) Ответчики: Государственная жилищная инспекция Кировской области (подробнее) Иные лица: Сарапульский городской суд Удмуртской Республики (подробнее) Сарапульский районный суд Удмуртской Республики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