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супруга ФИО1 обратилась в суд с заявлением об исключении из конкурсной массы должника земельного участка для ИЖС, категория земель: земли населенных пунктов, общей площадью 1 195 кв. м, кадастровый номер 50:45:002 06 25:0009, расположенный по адресу МО, г. Королев, мкр. Первомайский, ул. Минина и Пожарского, д. 25; жилого дома, условный номер 50-50-45/017/2007-156, общей площадью 839, 40 кв. м, расположенный по адресу: Московская область, г. Королев, мкр. Первомайский, ул. Минина и Пожарского, д. 25. Определением Арбитражного суда Московской области от 04.09.2019, оставленным без изменения постановлениями Десятого арбитражного апелляционного суда от 12.11.2019 и Арбитражного суда Московского округа от 04.02.2020,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130, 131, 213.6, 213.25, 213.26 Федерального закона от 26.10.2002 № 127-ФЗ «О несостоятельности (банкротстве)», статьями 38, 40, 46 Семейного кодекса Российской Федерации, пунктом 39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отсутствия оснований для исключения земельного участка из конкурсной массы как находящегося в залоге у банка в связи с заключением заявителем обеспечительной сделки под выдачу кредита, являющегося совместно нажитым имуществом должника и его супруги, справедливо указав на отсутствие подобных возражений при разрешении ранее возникших между сторонами разногласий о порядке его реализации.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Банк ВТБ 24 (публичное) (подробнее) КБ Москоммерцбанк " (подробнее) ООО Дагестанский коммерческий энергетический банк "Дагэнергобанк" (подробнее) ПАО "Сбербанк России" (подробнее) Иные лица: АО КБ "Москоммербанк" (подробнее) АССОЦИАЦИЯ "МОСКОВСКАЯ САМОРЕГУЛИРУЕМАЯ ОРГАНИЗАЦИЯ ПРОФЕССИОНАЛЬНЫХ АРБИТРАЖНЫХ УПРАВЛЯЮЩИХ" (подробнее) Межрайонная ИФНС №2 по МО (подробнее) Судьи дела: Корнелюк Е.С. (судья) (подробнее) Последние документы по делу: Определение от 18 июня 2020 г. по делу № А41-71925/2016 Определение от 27 мая 2020 г. по делу № А41-71925/2016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