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15.08.2019, оставленным без изменения постановлением Двадцатого арбитражного апелляционного суда от 14.11.2019 и постановлением Арбитражного суда Центрального округа от 12.03.2020, заявление удовлетворено. В кассационной жалобе, поданной в Верховный Суд Российской Федерации, жилищная инспекция, ссылаясь на существенное нарушение норм права, просит отменить принятые по делу судебные акты и направить дело на новое рассмотрение в арбитражный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 является исполнителем коммунальной услуги по горячему водоснабжению многоквартирного дома. В связи с обращением жителя дома управлением в отношении предприятия проведена внеплановая документарная проверка с целью проверки фактов, изложенных в обращении гражданина по вопросу не проведения перерасчета размера платы за горячее водоснабжение в период временного отсутствия потребителя коммунальных услуг. По результатам проверки предприятию выдано предписание об устранении нарушений требований законодательства при начислении платы за жилое помещение и коммунальные услуги. Не согласившись с предписанием жилищной инспекции, общество обратилось в арбитражный суд. Удовлетворяя заявленное требование, суды трех инстанций, руководствуясь статьями 153 , 154 , 155 , 157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пришли к выводу, что оспариваемое предписание не соответствует положениям действующего законодательства и нарушает права и законные интересы заявителя. Суды указали, что действующее законодательство предусматривает обязанность произвести перерасчет размера платы при временном отсутствии потребителя за предоставленную потребителю в таком жилом помещении коммунальную услугу только в том случае, если жилое помещение не оборудовано индивидуальным или общим (квартирным) прибором учета в связи с отсутствием технической возможности его установки, либо - в случае отсутствия потребителя в указанном помещении в связи с чрезвычайными обстоятельствами независимо от возможности или невозможности установления прибора учета, соблюдении срока обращения с заявлением. Установленный жилищной инспекцией факт временного отсутствия потребителя в своем помещении не может рассматриваться как необходимое и достаточное условие для соответствующего перерасчета. Отсутствие соглашения между собственниками жилого помещения в отношении порядка пользования жилым помещением, установки прибора учета не может рассматриваться в качестве технической невозможности установки данного прибора учета.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«Государственная жилищная инспекция Смоленской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МУП "Смоленсктеплосеть" (подробнее) Ответчики: Главное управление "Государственная жилищная инспекция Смоленской области" (подробнее) Иные лица: ГУ "Государственная жилищная инспекция Смоленской области"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