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Попов Александр Викторович и конкурсный кредитор – общество с ограниченной ответственностью «Губерния» обратились в суд с заявлениями о признании недействительным соглашения об отступном от 17.11.2015, по которому должником в качестве отступного переданы банку: жилой дом (три этажа) площадью 1 381,7 кв.м., инв. номер 179:055-8167, лит. А, А1, а, а1, а3, расположенный по адресу: Московская область, Одинцовский район, сельское поселение Назарьевское, д. Молоденово, ГП-9, д.29, от 03.07.2008 № 50-50- 20/075/2008-095; земельный участок площадью 4 015 кв.м., кадастровый номер 50:20:004 15 14:324, категория: земли поселений, расположенный по адресу: Московская область, Одинцовский район, сельское поселение Назарьевское, д. Молоденово, стоимостью на общую сумму 58 107 089 рублей 52 копейки; применении последствий недействительности сделки. Определением Арбитражного суда Московской области от 26.06.2019, оставленным без изменения постановлениями Десятого арбитражного 2 апелляционного суда от 15.10.2019 и Арбитражного суда Московского округа от 25.02.2020,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170 Гражданского кодекса Российской Федерации, пунктом 2 статьи 61.2 Федерального закона от 26.10.2002 № 127-ФЗ «О несостоятельности (банкротстве)», пунктами 1, 5, 7, 12.2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оспариваемой сделки в период подозрительности при наличии у должника неисполненных обязательств перед кредиторами в пользу банка, получившего активы на нерыночных условиях и впоследствии передавшего их обратно должнику в аренду по цене в 1 рубль, что указывало на отсутствие экономической целесообразности заключения подобной сделки и её направленности на причинение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коммерческий банк «Экспресс-кредит» –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