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«Федосеева 3» (далее – товарищество) обратилось в Арбитражный суд Новосибирской области с иском к компании об обязании представить документацию на многоквартирный дом по адресу: г. Новосибирск, ул. Федосеева, д. 3. Вступившим в законную силу решением Арбитражного суда Новосибирской области исковые требования удовлетворены. Во исполнение названного решения судом выдан исполнительный лист, на основании которого 16.09.2015 судебным приставом-исполнителем возбуждено исполнительное производство № 48868/15/54007-ИП. Компания обратилась в суд с заявлением о прекращении исполнительного производства, ссылаясь на частичное исполнение решения суда и невозможность его исполнения в остальной части. Определением Арбитражного суда Новосибирской области от 21.06.2019, оставленным без изменения постановлением Седьмого арбитражного апелляционного суда от 11.10.2019, заявление компании удовлетворено. 2 Постановлением Арбитражного суда Западно-Сибирского округа от 28.02.2020 определение суда первой инстанции и постановление суда апелляционной инстанции отменены в части прекращения исполнительного производства в части обязанностей компании передать товариществу исполнительные чертежи контуров заземления (для зданий, имеющих заземление); схему внутридомовых сетей водоснабжения, канализации, центрального отопления, тепло-, газо-, электроснабжения и др.; акты приемки жилого дома от строительной организации, проектную документацию (заверенную копию проектной документации) на многоквартирный дом, в соответствии с которой осуществлено строительство (реконструкция) многоквартирного дома. Дело в указанной части направлено на новое рассмотрение в Арбитражный суд Новосибирской области. В остальной части судебные акты оставлены без изменения. В кассационной жалобе, поданной в Верховный Суд Российской Федерации, компания, ссылаясь на нарушение судом округа норм права, просит отменить его постановление и оставить в силе определение суда первой инстанции и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в части и направляя дело в отмененной части на новое рассмотрение, суд округа указал на неполное исследование судами всех обстоятельств, имеющих существенное значение для правильного разрешения заявленных требований.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3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жилищного хозяйства Октябрьского района»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