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войск национальной гвардии Российской Федерации по Иркутской области (далее – административный орган) обратилось в Арбитражный суд Иркутской области с заявлением о привлечении общества с ограниченной ответственностью Охранное агентство «Лигр» (далее – общество) к административной ответственности, предусмотренной частями 3 и 4 статьи 14.1 Кодекса Российской Федерации об административных правонарушениях (далее – КоАП РФ). Решением Арбитражного суда Иркутской области от 12.09.2019, оставленным без изменения постановлением Четвертого арбитражного апелляционного суда от 30.10.2019, общество привлечено к административной ответственности, предусмотренной частями 3 и 4 статьи 14.1 КоАП РФ, с назначением наказания в виде административного штрафа в размере 100 000 рублей. Не согласившись с указанными судебными актами, акционерное общество «Усолье-Сибирский химико-фармацевтический завод» (далее – завод) в порядке статьи 42 Арбитражного процессуального кодекса Российской Федерации обратилось в суд округа с кассационной жалобой на решение суда первой инстанции и постановление суда апелляционной инстанции. Общество также обратилось в суд округа с кассационной жалобой на указанные судебные акты. Арбитражный суд Восточно-Сибирского округа постановлением от 16.01.2020 оставил без изменения решение суда первой инстанции и постановление суда апелляционной инстанции, кассационную жалобу общества – без удовлетворения; прекратил производство по кассационной жалобе завода. Постановлением Арбитражного суда Восточно-Сибирского округа от 16.03.2020 постановление суда округа от 16.01.202 в части прекращения производства по кассационной жалобе завода оставлено без изменения. Завод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суды первой и апелляционной инстанций, признав доказанным наличие в действиях общества состава административного правонарушения, ответственность за которое установлена частями 3 и 4 статьи 14.1 КоАП РФ, привлекли общество к указанной административной ответственности, назначив наказание в виде административного штрафа в размере 100 000 рублей. Рассматривая поданную в порядке статьи 42 Арбитражного процессуального кодекса Российской Федерации кассационную жалобу завода на решение суда первой инстанции и постановление суда апелляционной инстанции, суд округа пришел к выводу о том, что указанными судебными актами не затронуты права и обязанности завода. При этом суд округа исходил из того, что в рамках настоящего спора рассматривался вопрос о привлечении общества к административной ответственности, предусмотренной частями 3 и 4 статьи 14.1 КоАП РФ. Выводы судов сделаны только о правах и обязанностях лиц, участвующих в деле, с учетом задач и целей административного судопроизводства; в отношении завода выводы судов отсутствуют, никаких обязанностей на завод судебными актами не возложено. Доводы завода о том, что судебными актами ограничено его право на заключение договоров на охрану конкретных не опасных объектов с частными охранными агентствами, имеющими соответствующую лицензию, и возложена обязанность заключать договоры охраны только с Федеральной службой войск национальной гвардии Российской Федерации, суд округа отклонил как не соответствующие выводам судов и содержанию обжалуемых судебных актов. Как установлено судом округа, выводы судов первой и апелляционной инстанций об осуществлении частной охранной деятельности в отношении единого имущественного комплекса завода, включающего в себя объекты по производству, хранению и переработке, уничтожению и утилизации наркотических, токсических, психотропных, сильнодействующих и химически опасных веществ и препаратов и их смесей относятся к вопросу установления наличия в действиях общества состава правонарушения, ответственность за которое предусмотрена частями 3, 4 статьи 14.1 КоАП РФ. Указанные выводы не могут нарушать права и законные интересы завода. На основании изложенного, суд округа прекратил производство по кассационной жалобе завода на решение суда первой инстанции и постановление суда апелляционной инстанции применительно к пункту 1 части 1 статьи 150 Арбитражного процессуального кодекса Российской Федерации. Обжалуя судебные акты в Верховный Суд Российской Федерации, завод приводит доводы, которые являлись предметом рассмотрения суда округа и получили надлежащую правовую оценку применительно к установленным фактическим обстоятельствам, связанным с отсутствием у завода права на обжалование судебных актов, которые не затрагивают права и обязанности завода. Доказательств того, что решение суда первой инстанции и постановление суда апелляционной инстанции затрагивают права и обязанности завода не представлено. Наличие у завода какой-либо заинтересованности в исходе дела само по себе не предоставляет ему право обжаловать судебные акты, поскольку по смыслу статьи 42 Арбитражного процессуального кодекса Российской Федерации такое право появляется только у лица, о правах и обязанностях которого суд уже принял решение. Из содержания судебных актов, предмета и оснований спора не усматривается, что судебные акты приняты о правах и обязанностях завода. С учетом изложенного приведенные заводом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завода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АО "Усолье-Сибирский химико-фармацевтический завод" (подробнее) Управление Федеральной службы войск национальной гвардии Российской Федерации по Иркутской области (подробнее) Ответчики: ООО Охранное агентство "Лигр"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