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05.06.2019, оставленным без изменения постановлением Девятого арбитражного апелляционного суда от 07.10.2019 и постановлением Арбитражного суда Московского округа от 30.01.2020, в удовлетворении первоначального иска отказано, встречный иск оставлен без рассмотрения в связи с несоблюдением обязательного досудебного порядка урегулирования спора. В кассационной жалобе общество «Камский кабель» просит об отмене судебных актов, ссылаясь на игнорирование включения в предмет иска только неоплаченной задолженности, довод о погашении которой оно не могло опровергнуть как заявленный непосредственно в суде.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Суды, исследовав обстоятельства исполнения сторонами договора поставки от 16.03.2017 № А17-20-10752/ № 195/77, установили оплату обществом «Электротяжмаш-Привод» (покупателем) товара, поэтому отказали в иске в соответствии со статьями 309 , 310 , 522 Гражданского кодекса Российской Федерации. Отклоняя довод заявителя о невозможности опровержения доводов ответчика, окружной суд указал на его неосновательность в связи с наличием у истца двусторонних документов, на которые ссылался ответчик. Довод об учете при предъявлении иска всех поступивших платежей также признан неосновательным.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«Камский кабель»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"Камский кабель" (подробнее) Ответчики: ООО Лысьвенский завод тяжелого электрического машиностроения "Привод"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