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Российского Национального Коммерческого Банка (публичное акционерное общество) удовлетворить. Срок подачи кассационной жалобы на решение Арбитражного суда Республики Крым от 23.08.2019 по делу № А83-21483/2017, постановление Двадцать первого арбитражного апелляционного суда от 25.11.2019 и постановление Арбитражного суда Центрального округа от 19.02.2020 по тому же делу восстановить. Судья Верховного Суда Российской Федерации Е.Н. Зарубина Суд: Верховный Суд РФ (подробнее) Истцы: ООО "КХФ" (подробнее) Ответчики: ПАО Российский Национальный Коммерческий банк (подробнее) Судьи дела: Зарубина Е.Н. (судья) (подробнее) Последние документы по делу: Определение от 18 июня 2020 г. по делу № А83-21483/2017 Определение от 21 мая 2020 г. по делу № А83-21483/2017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