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«Энергомир» (клиент) обратилось в Арбитражный суд города Санкт-Петербурга и Ленинградской области с иском о взыскании с общества с ограниченной ответственностью «ЖелДорЛогистика» (экспедитора) 1 903 104 рублей в возмещение реального ущерба за порчу груза. Решением Арбитражного суда города Санкт-Петербурга и Ленинградской области от 30.07.2019 в удовлетворении иска отказано. Постановлением Тринадцатого арбитражного апелляционного суда от 21.11.2019 решение суда первой инстанции оставлено без изменения. Арбитражный суд Северо-Западного округа постановлением от 19.03.2020 указанные судебные акты оставил без изменения. Общество с ограниченной ответственностью «Энергомир»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801 , 803 Гражданского кодекса Российской Федерации, статьями 6, 7 Федерального закона от 30.06.2003 № 87-ФЗ «О транспортно-экспедиционной деятельности», суды пришли к выводу о недоказанности факта причинения клиенту ущерба, вызванного ненадлежащим исполнением экспедитором обязательств по доставке груза. Доводы жалобы, в том числе о неполном выяснении обстоятельств, имеющих значение для дела, несоответствии выводов судов обстоятельствам дела и отсутствии надлежащих доказательств,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«Энергомир»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"Энергомир" (подробнее) Ответчики: ООО "ЖелДорЛогистика"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