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08.07.2019, оставленным без изменения постановлением Девятого арбитражного апелляционного суда от 01.11.2019 и постановлением Арбитражного суда Московского округа от 20.02.2020, с общества в пользу корпорации взыскано 54 394 934 руб. 50 коп. неустойки за нарушение сроков выполнения работ по договору от 01.09.2015 № 108-Г091/15/230 за период с 01.04.2016 по 27.06.2018 с начислением неустойки на сумму долга 495 231 000 руб., начиная с 28.06.2018 по день фактического исполнения обязательства, в удовлетворении остальной части иска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Принимая обжалуемые судебные акты, суды первой и апелляционной инстанций, с которыми согласился суд округа, оценив по правилам статьи 71 Арбитражного процессуально кодекса Российской Федерации представленные в материалы дела доказательства, руководствуясь статьями 309 , 310 , 330 Гражданского кодекса Российской Федерации, разъяснениями, приведенными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пришли к выводу о правомерности начисления корпорацией неустойки за ненадлежащее исполнение обществом обязательств по договору и, признав обоснованными доводы последнего о несоразмерности неустойки, снизили ее размер на основании статьи 333 Гражданского кодекса Российской Федерации.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«106 экспериментальный оптико-механический завод»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ГК по космической деятельности "Роскосмос" (подробнее) Ответчики: АО "106 экспериментальный оптико-механический завод" (подробнее) Судьи дела: Чучунова Н.С.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