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Хакасия от 04.09.2019, оставленным без изменения постановлением Третьего арбитражного апелляционного суда от 21.11.2019, в удовлетворении заявленного требования отказано. Постановлением Арбитражного суда Восточно-Сибирского округа от 02.03.2020 указанные судебные акты оставлены без изменения. Предприниматель в кассационной жалобе просит отменить принятые по делу судебные акты, считая их незаконными и необоснованными. При изучении доводов жалобы и приложенных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составления протокола и обращения в арбитражный суд с соответствующим заявлением послужил выявленный административным органом факт оказания в салоне предпринимателя медицинских услуг (лазерной эпиляции) без специального разрешения (лицензии). Частью 2 статьи 14.1 Кодекса Российской Федерации об административном правонарушении предусматривает административную ответственность за осуществление предпринимательской деятельности без специального разрешения (лицензии), если такое разрешение (такая лицензия) обязательно (обязательна). Руководствуясь положениями Федерального закона от 04.05.2011 № 99-ФЗ «О лицензировании отдельных видов деятельности», Федерального закона от 21.11.2011 № 323-ФЗ «Об основах охраны здоровья граждан в Российской Федерации», Положения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утвержденного Постановлением Правительства Российской Федерации от 16.04.2012 № 291, приказом Министерства здравоохранения Российской Федерации от 13.10.2017 № 804н «Об утверждении номенклатуры медицинских услуг», суды установили факт оказания предпринимателем медицинских услуг в отсутствие лицензии, однако отказали в удовлетворении заявленного требования в связи с истечением срока давности привлечения предпринимателя к административной ответственности. В кассационной жалобе предприниматель приводит доводы об отсутствии в его действиях события правонарушения. Между тем, указанные доводы были предметом рассмотрения судов и получили исчерпывающую правовую оценку применительно к установленным обстоятельствам, свидетельствующим об оказании предпринимателем медицинских услуг в отсутствие лицензии. Основания для иной оценки по доводам жалобы отсутствуют. Кроме того,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невозможно, в том числе, восстановление и защита нарушенных прав, свобод, законных интересов в сфере предпринимательской и иной экономической деятельности. Поскольку суды отказали в удовлетворении требований о привлечении предпринимателя к административной ответственности, сложившийся к настоящему времени правовой результат по делу совпадает с тем результатом, которого добивался заявитель, из доводов жалобы не следует, чем в рассматриваемом случае нарушены права предпринимателя и какой защите они подлежат.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Управление Федеральной службы по надзору в сфере защиты прав потребителей и благополучия человека по Республике Хакасия (подробнее) Судьи дела: Першутов А.Г. (судья) (подробнее) Судебная практика по: Осуществление предпринимательской деятельности без регистрации или без разрешения Судебная практика по применению нормы ст. 14.1.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