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обратился в Арбитражный суд города Санкт-Петербурга и Ленинградской области с заявлением к Управлению Федеральной службы по надзору в сфере связи, информационных технологий и массовых коммуникаций по Северо-Западному федеральному округу (далее – административный орган) о признании незаконными решения от 02.09.2019 и определения от 20.08.2019 № ОО-78/9/- 497 об отказе в возбуждении дела об административном правонарушении, предусмотренном статьей 13.11 Кодекса Российской Федерации об административных правонарушениях (далее – КоАП РФ), а также бездействия, выразившегося в ненаправлении Потапову С.Н. запрошенной в обращении от 12.08.2019 и жалобе от 21.08.2019 информации в виде их копий с отметками о регистрации, и о понуждении рассмотреть обращение Потапова С.Н., направив ему соответствующую информацию. Определением Арбитражного суда города Санкт-Петербурга и Ленинградской области от 22.10.2019, оставленным без изменения постановлением Тринадцатого арбитражного апелляционного суда от 05.12.2019, заявление возвращено ФИО1 в связи с подсудностью дела суду общей юрисдикции (пункт 1 части 1 статьи 129 Арбитражного процессуального кодекса Российской Федерации). Арбитражный суд Северо-Западного округа постановлением от 20.02.2020 оставил без изменения определение суда первой инстанции и постановление суда апелляционной инстанции. ФИО1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Потапов С.Н. заявил требование об оспаривании определения административного органа об отказе в возбуждении дела об административном правонарушении, предусмотренном статьей 13.11 КоАП РФ, а также иные требования, которые так или иначе связаны с указанным определением, суды пришли к выводу о том, что в соответствии с частью 1 статьи 23.1 КоАП РФ дела об административных правонарушениях, предусмотренных статьей 13.11 КоАП РФ, подлежат рассмотрению мировыми судьями. Учитывая изложенное, руководствуясь пунктом 14 постановления Пленума Высшего Арбитражного Суда Российской Федерации от 27.01.2003 № 2 «О некоторых вопросах, связанных с введением в действие Кодекса Российской Федерации об административных правонарушениях», положениями части 3 статьи 30.4 КоАП РФ, пункта 1 части 1 статьи 129 Арбитражного процессуального кодекса Российской Федерации, суды возвратили ФИО1 его заявление, поскольку оно подано с нарушением правил подсудности. Обжалуя судебные акты в Верховный Суд Российской Федерации, ФИО1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подачей в арбитражный суд настоящего заявления с нарушением правил подсудности. В соответствии с частью 1 статьи 23.1 КоАП РФ дела об административных правонарушениях, предусмотренных статьей 13.11 КоАП РФ, подлежат рассмотрению мировыми судьями. Доказательства того, что ФИО1 обращался в суд общей юрисдикции с заявлением об оспаривании указанного определения, и ему было отказано в принятии данного заявления либо производство по такому делу прекращено в связи с неподсудностью дела суду общей юрисдикции, в материалах дела отсутствуют. Доводы ФИО1, изложенного в кассационной жалобе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ФИО1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Ответчики: Управление Федеральной службы по надзору в сфере связи, информационных технологий и массовых коммуникаций по Северо-западному федеральному округу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