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«Хакастехоптторг» на основании договора цессии обратилось в Арбитражный суд Республики Хакасия с иском о взыскании с общества с ограниченной ответственностью «Автотранс» 6 177 753 рублей, в том числе 4 500 000 рублей долга по договору займа от 18.10.2014, 1 624 293 рублей процентов за пользование займом за период с 19.10.2014 по 15.10.2019, 53 460 рублей процентов за просрочку возврата займа за период с 17.08.2019 по 15.10.2019. К участию в деле в качестве третьих лиц, не заявляющих самостоятельных требований относительно предмета спора, привлечены ФИО1, ФИО2. Решением Арбитражного суда Республики Хакасия от 18.10.2019 в удовлетворении иска отказано. Постановлением Третьего арбитражного апелляционного суда от 27.12.2019 решение суда первой инстанции оставлено без изменения. Арбитражный суд Восточно-Сибирского округа постановлением от 18.03.2020 указанные судебные акты оставил без изменения. Общество с ограниченной ответственностью «Хакастехоптторг»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384 , 807 , 808 , 812 Гражданского кодекса Российской Федерации, суды пришли к выводу о недоказанности реальности договора займа и получения ответчиком истребуемых денежных средств. Доводы, изложенные в кассационной жалобе, приводились при рассмотрении дела, были рассмотрены судами и отклонены.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«Хакастехоптторг»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"Хакастехоптторг" (подробнее) Ответчики: ООО "Автотранс" (подробнее) Судьи дела: Зарубина Е.Н. (судья) (подробнее)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