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30.09.2019, оставленным без изменения постановлениями Пятого арбитражного апелляционного суда от 17.12.2019 и Арбитражного суда Дальневосточного округа от 16.03.2020, в удовлетворении заявленных требований отказано. В жалобе управление ставит вопрос об отмене принятых по делу судебных актов, ссылаясь на нарушение судами норм материального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жалобы общества на нарушение предприятием порядка ценообразования путем необоснованного начисления и взимания платы за период с 01.04.2017 по 31.12.2017, превышающий трехмесячный срок с момента отбора контрольной пробы, антимонопольным органом принято решение. Управлением в действиях предприятия признан факт нарушения части 1 статьи 10 Федерального закона от 26.07.2006 № 135-ФЗ «О защите конкуренции» (далее – Закон о защите конкуренции), выразившегося в злоупотреблении своим доминирующим положением путем начисления и взимания с общества платы за превышение норм предельно допустимых концентраций загрязняющих веществ в сточных водах за период, превышающий трехмесячный срок с момента отбора контрольных проб, результатом которых может явиться ущемление интересов общества в части несения дополнительных финансовых расходов на оплату выставленных предприятием счетов. Предписанием управления на предприятие возложена обязанность прекратить выявленное нарушение путем осуществления перерасчета неправомерно начисленной платы. Считая ненормативные акты антимонопольного органа незаконными, предприятие обратилось в арбитражный суд. Отказывая в удовлетворении требований, суды,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 руководствуясь положениями части 1 статьи 10 Закона о защите конкуренции, Правилами холодного водоснабжения и водоотведения, утвержденными постановлением Правительства Российской Федерации от 29.07.2013 № 644, Правилами осуществления контроля состава и свойств сточных вод, утвержденными постановлением Правительства Российской Федерации от 21.06.2013 № 525 (далее – Правила № 525), Порядком взимания платы за сброс сточных вод и загрязняющих веществ в системы канализации населенных пунктов, утвержденным постановлением Губернатора Приморского края от 22.01.2008 № 7-пг (далее – Порядок № 7-пг), пришли к выводу о законности ненормативных актов управления с учетом установленных по делу обстоятельств. При этом судебные инстанции исходили из правомерности взыскания с общества платы за сброс сточных вод и загрязняющих веществ в системы канализации населенных пунктов с превышением норм предельных допустимых концентраций с января 2017 года до декабря 2017 года с соблюдением положений пункта 8 Порядка № 7-пг и пункта 6 Правил № 525, и соответственно, отсутствия в действиях предприятия нарушения части 1 статьи 10 Закона о защите конкуренции. Ссылка заявителя на иную судебную практику является несостоятельной, поскольку основана на иных фактических обстоятельствах дела, отличных от настоящего спора. Доводы антимонопольного органа, изложенные в кассационной жалобе, являлись предметом рассмотрения судов и получили надлежащую правовую оценку, основаны на ошибочном толковании норм права, не опровергают выводы судов, не подтверждают существенных нарушений норм материального и (или)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На основании изложенного,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Федеральной антимонопольной службы по Приморскому краю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ГУП краевое "Приморский водоканал" (подробнее) Ответчики: Управление Федеральной антимонопольной службы по Приморскому краю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