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Алтай от 06.09.2019, оставленным без изменения постановлением Седьмого арбитражного апелляционного суда от 10.12.2019 и постановлением Арбитражного суда Западно-Сибирского округа от 19.03.2019, в удовлетворении заявления отказано. В кассационной жалобе, поданной в Верховный Суд Российской Федерации, отдел,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 для передачи жалобы на рассмотрение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проведена плановая проверка использования заявителем средств федерального бюджета в рамках государственной программы Российской Федерации «Юстиция». В ходе проверки управлением выявлены нарушения бюджетного законодательства, выразившиеся в расходовании средств федерального бюджета по КБК 320/0305/4230892019/2014 «Ремонт вооружения, военной и специальной техники и военно-технического имущества в рамках государственного оборонного заказа в целях обеспечения государственной программы вооружения» по четырем государственным контрактам на ремонт автомобилей, не числящихся на балансе заявителя. Данные транспортные средства находятся на балансе Федерального казенного учреждения «Исправительная колония № 1 Отдела Федеральной службы исполнения наказаний по Республике Алтай», являющегося подведомственным отделу учреждением. По результатам проверки управлением вынесено представление о необходимости принятия мер по устранению причин нарушений и условий их совершения. Исследовав и оценив представленные в материалы дела доказательства, в том числе условия контрактов на ремонт транспортных средств, учитывая, что спорные закупки не относятся к централизованным, суды пришли к выводу об отсутствии у заявителя права на осуществление закупочной деятельности и принятие на себя бюджетных обязательств в интересах подведомственных учреждений. С учетом данных обстоятельств, руководствуясь положениями статей 28 , 38 , 158 , 162 Бюджетного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приказом ФСИН России от 26.02.2018 № 160 «Об осуществлении ФСИН России, территориальными органами ФСИН России, учреждениями и иными организациями уголовно-исполнительной системы полномочий заказчика», судебные инстанции признали представление управления в оспариваемой части законным и не нарушающим права и интересы заявителя. Доводы, изложенные в кассационной жалобе, сводятся к повторению позиции заявителя в судах трех инстанций, являлись предметом их рассмотрения и получили надлежащую правовую оценку. Приведенные доводы не свидетельствуют о нарушении судами норм материального и процессуального права, направлены на переоценку установленных обстоятельств, основаны на ином толковании норм бюджетного законодательства, в связи с чем не могут служить основанием для передачи жалобы на рассмотрение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Отделу Федеральной службы исполнения наказаний по Республике Алтай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Отдел Федеральной службы исполнения наказаний по Республике Алтай (подробнее) Ответчики: Управление Федерального Казначейства по Республике Алтай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