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«Капитал страхование» обратилось в Арбитражный суд Ханты-Мансийского округа – Югры с иском, уточненным в порядке статьи 49 Арбитражного процессуального кодекса Российской Федерации, к иностранным организациям – Starr Syndicate Limited, Dornoch Limited, Catlin Insurance Company (UK) Limited, Antares Underwriting Limited, Antares Capital 1 Limited, TReIMCo Limited, Antares Capital III Limited, F&amp;G UK Underwriters Limited, Aprilgrange Limited, QBE Corporate Limited, Kiln Underwriting Limited, ICP Capital Limited, SCOR Underwriting Limited, Munchener Ruckversicherungs Gesellschaft Aktiengesellschaft in Nunchen, Oriental Insurance Company Limited, New India Insurance Со Ltd., General Insurance Corporation of India, Assicurazioni Generali S.p.A, UK Branch, Swiss Re Europe S.A. («SRE»), Starr Insurance and Reinsurance Limited, Great Lakes Reinsurance (UK) Pic, Berkshire Hathaway International Insurance Limited, Tokio Marine Europe Insurance Limited, Mapfre Global Risks, Mitsui Sumitomo Insurance Company (Europe) Limited, Chartis Europe Limited, Aviabel - Compagnie Beige D'Ass Aviation, Belgium, Allianz Versicherungs AG, Germany, International Insurance Co of Hannover - Swedish Branch, Sweden, La Reunion Aerienne, France о взыскании перестраховочного возмещения в размере 16 071 959,79 долларов США на основании полиса (договора) перестрахования рисков от 01.01.2012 № AVNBG1200568, связанных с оригинальным договором страхования, заключенным между ОАО «Капитал страхование» (страховщиком) и закрытым акционерным обществом «Гражданские самолеты Сухого» (страхователем) от 19.11.2011 № 01-004-000555. Определением Арбитражного суда Ханты-Мансийского автономного округа – Югры от 02.12.2013 производство по делу в части требований к ответчикам Great Lakes Reinsurance (UK) Plc; Berkshire Hathaway International Insurance Limited; Tokio Marine Europe Insurance Limited; Mapfre Global Risks; Mitsui Sumitomo Insurance Company (Europe) Limited; Aviabel - Compagnie Belge DAss Aviation, Belgium; Allianz Versicherungs AG, Germany; International Insurance Co of Hannover - Swedish Branch, Sweden прекращено в связи с отказом от иска и его принятия судом. Судом также произведена замена ответчиков: Starr Underwriting Agents Limited (Starr Syndicate 1919) и Starr Insurance and Reinsurance Ltd, London (Starr Syndicate 1919) на Starr Syndicate Limited; XL 4 London Syndicate 1209 на Domoch Limited; Antares Syndicate 1274 на Antares Underwriting Limited, Antares Capital I Limited, Treimco Limited, Antares Capital III Limited; Travelers Syndicate 5000 на F&amp;G UK Underwriters Limited и Aprilgrange Limited; QBE Syndicate 5555 на QBE Corporate Limited; R J Kiln Syndicate 0510 на Kiln Underwriting Limited, ICP Capital Limited и SCOR Underwriting Limited. Определением суда первой инстанции от 18.11.2014 в качестве соответчика привлечено Starr Insurance and Reinsurance Limited (London). Решением Арбитражного суда Ханты-Мансийского автономного округа – Югры от 08.04.2015 в связи с принятием судом отказа истца от иска прекращено производство по делу в части требований к ответчикам Great Lakes Reinsurance (UK) Plc; Berkshire Hathaway International Insurance Limited; Tokio Marine Europe Insurance Limited; Mapfre Global Risks; Mitsui Sumitomo Insurance Company (Europe) Limited; Aviabel - Compagnie Belge DAss Aviation, Belgium; Allianz Versicherungs AG, Germany; International Insurance Со of Hannover - Swedish Branch, Sweden; Chartis Europe Limited, La Reunion Aerienne, France. В пользу ОАО «Капитал Страхование» взыскано: с Starr Syndicate Limited перестраховочное возмещение в размере 682 891,38 долларов США; с D o r n o c h Ltd –1 345 978,91 долларов США, с Catlin Insurance Company (UK) Ltd., England – 1 436 462,02 долларов США; с Antares Underwriting Limited – 372 621,04 долларов США; с Antares Capital 1 Limited – 17 669,81 долларов США; с Treimco Limited – 47 119,50 долларов США; с Antares Capital III Limited – 33 784,68 долларов США; с F&amp;G UK Underwriters Limited – 215 383,94 долларов США; с Aprilgrange Limited – 323 075,91 долларов США; с QBE Corporate Limited – 1 345 978,91 долларов США; с Kiln Underwriting Limited – 518 191,10 долларов США; с ICP Capital Limited – 18 353,04 долларов США; с SCOR Underwriting Limited – 29 001,11 долларов США; с Munchener Ruckversicherungs AG, Germany – 2 691 957,82 долларов США; с Oriental Insurance Company Limited, India – 542 557,20 долларов США; с New India Insurance Со Ltd., India – 542 557,20 долларов США; с General Insurance Corporation of India, India – 710 889,93 долларов США; с Assicurazioni Generali S.p.A, UK Branch, England – 134 529,60 долларов США; с Swiss Re Europe S.A., UK branch, England – 4 038 619,62 долларов США; с Starr Insurance and Reinsurance Limited (London) – 1 024 337,07 долларов США. Кроме того, в пользу истца взысканы расходы по уплате государственной пошлины. Постановлением Восьмого арбитражного апелляционного суда от 13.07.2015 решение суда первой инстанции оставлено без изменения. Арбитражный суд Западно-Сибирского округа постановлением от 31.03.2016 указанные судебные акты оставил без изменения. Иностранные компании – QBE Corporate Limited, Starr Syndicate Limited, Starr Insurance and Reinsurance Limited, Munchener Ruckversicherungs AG, Germany, Dornoch Limited, Catlin Insurance Company (UK) Ltd., Antares Underwriting Limited, Antares Capital 1 Limited, Antares Capital III Limited, Treimco Limited, Kiln Underwriting Limited, ICP Capital Limited, SCOR Underwriting Limited, F&amp;G UK Underwriters Limited, Aprilgrange Limited, Assicurazioni Generali, Swiss Re Europe S.A., Oriental Insurance Company Limited, New India Insurance Со Ltd., General Insurance Corporation of India обратились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и несоответствие выводов судов фактическим обстоятельствам дела. Письмом судьи Верховного Суда Российской Федерации от 27.07.2016 № 304-ЭС16-8102 дело истребовано из Арбитражного Суда Ханты- Мансийского округа – Югры.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истребованного дела, не установлено. Как установлено судами и следует из материалов дела, между ОАО «Капитал Страхование» (страховщиком) и ЗАО «Гражданские самолеты Сухого» (страхователем) заключен договор страхования воздушных судов и гражданской ответственности перед третьими лицами в отношении воздушных судов от 19.12.2011 с дополнительными соглашениями к нему (далее – оригинальный договор страхования), со сроком действия с 01.01.2012 по 31.12.2012, страховой полис № 01-004-000555. В соответствии с условиями указанного договора страхователь застраховал от «всех рисков» – страхование КАСКО воздушные суда, указанные в договоре страхования, в том числе опытное воздушное судно «Сухой» RRJ-95SSJ-100, заводской номер 95004 на период с 01.01.2012 по 31.12.2012. По оригинальному договору (полису) страхования страховая сумма по КАСКО воздушных судов от всех рисков в отношении воздушного судна № 95004 составила 34 644 569 долларов США. В целях страхования своих рисков, связанных с оригинальным договором страхования, истец обратился к страховому брокеру – компании Сосьете де Картаж Ре (далее - СдКР), которая, в свою очередь обратилась к другому страховому брокеру – компании Локтон, являющейся английским страховым брокером на бирже Ллойда и оказывающей услуги по организации перестрахования. Согласно выданной страховым брокером истцу (страхователю) коверноте от 01.01.2012 № CN/AVHL/SUKHOI/KIC/SCRG/01-12 риски истца размещены в перестрахование ответчиков (страховщиков). Страховой полис № AVNBG1200568 - Спецификация рисков подтверждает заключение между истцом и ответчиками договора перестрахования рисков на тот же период, что и по оригинальному полису. По условиям договора перестрахования страхователю предоставляется право на возмещение убытков по оригинальному договору страхования, заключенному с ЗАО «ГСС», в том числе по всем рискам, связанным с воздушным судном (КАСКО от всех рисков - покрытие всех рисков материальных потерь или повреждений). Как установлено судами, согласно секции 1 договора перестрахования перестрахование осуществляется по двум основным объектам: 1) КАСКО от всех рисков: покрытие всех рисков и материальных потерь или повреждений (применимо для всех убытков, включая полную гибель); 2) ответственность, связанная с использованием воздушного судна, являющаяся результатом испытательных полетов самолетов Сухой Суперджет 100, как предусмотрено оригинальным договором (оригинальный договор страхования). В разделе «Выбор эксклюзивного правами юрисдикции» договора перестрахования указано, что споры, вытекающие из настоящего договора, рассматриваются в соответствии с действующим законодательством Российской Федерации, и каждая сторона подчиняется единой юрисдикции судов Российской Федерации. Во время выполнения демонстрационного полета 09.05.2012 на территории государства Индонезии произошло крушение застрахованного воздушного судна «Сухой» (суперджет) RRJ-95SSJ-100 № 95004, на борту которого находился 41 пассажир и 4 члена экипажа. В результате крушения имела место полная гибель воздушного судна, находящиеся на борту самолета пассажиры и члены экипажа погибли. Согласно страховому акту № 004- 000555_4 от 15.03.2013 указанная авиационная катастрофа признана страховым случаем на основании условий договора страхования. Отказ перестраховщиков выплатить страховое возмещение явился основанием для обращения в суд. Удовлетворяя исковые требования, суды руководствовались положениями статей 929 , 967 Гражданского кодекса Российской Федерации и исходили из доказанности факта наступления страхового случая (полная гибель воздушного судна), предусмотренного оригинальным договором страхования и договором перестрахования, и обязанности ответчиков выплатить истцу страховое возмещение в заявленном размере. Судами рассмотрены и отклонены доводы ответчиков относительно вида полета с указанием на то, что объектом страхования в рассматриваемой части является КАСКО страховое покрытие, применяемое ко всем материальным потерям (включая полную гибель воздушного судна), независимо от того, при каком виде полета произошла гибель воздушного судна. Доводы ответчиков о нарушении правил подведомственности, поскольку, по мнению ответчиков, компетентными судами по рассмотрению возникшего спора являются иностранные суды – суды государств нахождения перестраховщиков, отклонены судами исходя из того, что стороны спора установили в отношении перестрахования подчинение исключительной юрисдикции судов России и заключенное сторонами юрисдикционное соглашение исключает компетенцию иностранных судов. Поскольку в договоре перестрахования не указан конкретный арбитражный суд, то определяя подсудность настоящего спора конкретному арбитражному суду Российской Федерации, суды исходили из общих принципов осуществления защиты гражданских прав и того, что соглашение о разрешении споров не может наделять лишь одну сторону контракта правом на обращение в компетентный государственный суд и лишать вторую сторону такого же права. В противном случае юрисдикционная оговорка является диспаритетной, приводящей к нарушению баланса прав сторон, а, следовательно, и к недействительности такого соглашения. При указанных обстоятельствах судами сделан вывод о том, что, поскольку стороны признали компетенцию суда Российской Федерации и соглашение о разрешении споров предусматривает право одной стороны (перестраховщиков) обратиться в государственный суд Российской Федерации, то другая сторона также имеет аналогичное право. Паритетность оговорки о компетентном суде означает, что при наличии у ответчиков права на обращение за судебной защитой в Арбитражный суд Ханты-Мансийского автономного округа – Югры, в этот же суд за урегулированием споров вправе обратиться и ОАО «Капитал Страхование». С учетом этого судами настоящий спор правомерно рассмотрен по существу.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ответчикам – QBE Corporate Limited, Starr Syndicate Limited, Starr Insurance and Reinsurance Limited, Munchener Ruckversicherungs AG, Germany, Dornoch Limited, Catlin Insurance Company (UK) Ltd., Antares Underwriting Limited, Antares Capital 1 Limited, Antares Capital III Limited, Treimco Limited, Kiln Underwriting Limited, ICP Capital Limited, SCOR Underwriting Limited, F&amp;G UK Underwriters Limited, Aprilgrange Limited, Assicurazioni Generali, Swiss Re Europe S.A., Oriental Insurance Company Limited, New India Insurance Со Ltd., General Insurance Corporation of India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"Капитал Страхование" (подробнее) ОАО Капитал Страхование (подробнее) Ответчики: Allianz Versicherungs AG, Germany (подробнее) Antares Capital 1 Limited (подробнее) Antares Capital III Limited (подробнее) Antares Syndicate 1274 (подробнее) Antares Underwriting Limited (подробнее) Aprilgrange Limited (подробнее) Assicurazioni Generali (подробнее) Assicurazioni General S. p. A, UK Branch, England (подробнее) Assicurazioni General S. p.A, UK Branch, England (подробнее) Aviabel - Compagnie Beige D"Ass Aviation (подробнее) Aviabel - Compagnie Belge D"Ass Aviation, Belgium (подробнее) Berkshire Hathaway International Insurance Limited (подробнее) Catlin Insurance Company (UK) Ltd. (подробнее) Catlin Insurance Company (UK) Ltd., England (подробнее) Chartis Europe Limited (подробнее) Dornoch Limited (подробнее) D o r n o c h Ltd (подробнее) F&amp;G UK Underwriters Limited (подробнее) General Insurance Corporation of India (подробнее) General Insurance Corporation of India, India (подробнее) Great Lakes Reinsurance (UK) Pic (подробнее) Great Lakes Reinsurance (UK) Plc (подробнее) ICP Capital Limited (подробнее) International Insurance Co of Hannover - Swedish Branch, Sweden (подробнее) International Isurance Co of Hannover - Swedish Branch, Sweden (подробнее) Kiln Underwriting Limited (подробнее) La Reunion Aerienne, France (подробнее) Le Reunion Aerinne, France (подробнее) Mapfre Global Risks (подробнее) Mitsui Sumitomo Insurance Company (Europe) Limited (подробнее) Munchener Ruckversicherungs AG, Germany (подробнее) New India Insurance Co Ltd., India (подробнее) New India Insurance Со Ltd., India (подробнее) Oriental Insurance Company Limited, India (подробнее) QBE Corporate Limited (подробнее) QBE Syndicate 5555 (подробнее) R J Kiln Syndicate 0510 (подробнее) SCOR Underwriting Limited (подробнее) Starr Insurance and Reinsurance Limited (подробнее) Starr Insurance Company and Reinsurance Ltd, London (Starr Syndicate 1919) (подробнее) Starr Syndicate Limited (подробнее) Starr Underwriting Agents limited (Starr Syndicate 1919) (подробнее) Swiss Re Europe S. A (подробнее) Swiss Re Europe S.A (подробнее) Swiss Re Europe S. A., UK branch, England (подробнее) Tokio Marine Europe Insurance Limited (подробнее) Travelers Syndicate 5000 (подробнее) Treimco Limited (подробнее) XL London Syndicate 1209 (подробнее) Представитель Заявителей Адвокат Саранчук Константин Иванович (подробнее) Саранчук Константин Иванович (Адвокат КА "Клайд Энд Ко (Си-Ай-Эс) ЛЛП") (подробнее) Иные лица: Главное управление Министерства юстиции Российской Федерации по Свердловской области (подробнее) Коллегия адвокатов Клайд Энд Ко (Си-Ай-Эс) ЛЛП (подробнее) МИНИСТЕРСТВО ЮСТИЦИИ РФ (подробнее) ООО "Московский Международный Центр Перевода" (подробнее) Судьи дела: Зарубина Е.Н. (судья) Последние документы по делу: Определение от 16 июня 2020 г. по делу № А75-4871/2013 Определение от 25 мая 2020 г. по делу № А75-4871/2013 Определение от 23 сентября 2016 г. по делу № А75-4871/2013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