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«АВТОБАТ-Нижний Новгород» обратилось в Арбитражный суд Ярославской области с иском о взыскании с индивидуального предпринимателя ФИО1 66 376 рублей убытков, возникших в связи с порчей груза при перевозке, а также 6 000 рублей расходов по оплате услуг представителя. Решением Арбитражного суда Ярославской области от 22.05.2019, принятым в порядке упрощенного производства, иск удовлетворен.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деле в качестве третьего лица, не заявляющего самостоятельных требований относительно предмета спора, закрытое акционерное общество «Московская Пивоваренная Компания». Постановлением Второго арбитражного апелляционного суда от 25.10.2019 решение суда первой инстанции отменено и иск удовлетворен. Арбитражный суд Волго-Вятского округа постановлением от 10.03.2020 отменил постановление суда апелляционной инстанции и в удовлетворении иска отказал. Общество с ограниченной ответственностью «АВТОБАТ-Нижний Новгород»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постановление суда апелляционной инстанции и отказывая в удовлетворении иска, окружной суд исходил из того, что перевозка груза осуществлялась на тех условиях и в сроки, которые были согласованы в договоре-заявке на перевозку груза. Доводы жалобы не свидетельствуют о неправильном применении судом норм материального и процессуального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«АВТОБАТ-Нижний Новгород»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"АВТОБАТ - НИЖНИЙ НОВГОРОД" (подробнее) Ответчики: ИП Левченко Елена Владимировна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