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участник и исполнительный директор Медведюк Г.Г. обратилась в суд с жалобой на действия (бездействия) арбитражного управляющего Белова Владимира Вячеславовича. Определением Арбитражного суда Республики Татарстан от 26.09.2019, оставленным без изменения постановлениями Одиннадцатого арбитражного апелляционного суда от 20.11.2019 и Арбитражного суда Поволжского округа от 19.02.2020, в удовлетворении жалобы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20.3, 51, 60, 62. 64, 67, 129 Федерального закона от 26.10.2002 № 127-ФЗ «О несостоятельности (банкротстве)» и исходили из недоказанности несоответствия оспариваемых действий (бездействия) арбитражного управляющего Белова В.В. требованиям законодательства о банкротстве, а также нарушения им прав и законных интересов должника, заявителя и его кредиторов, в связи с чем пришли к выводу об отсутствии оснований для удовлетворения жалобы.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участнику общества с ограниченной ответственностью «Скорпион – Логистик» Медведюк Галине Георгиевне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