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30.09.2019, оставленным без изменения постановлением Семнадцатого арбитражного апелляционного суда от 28.11.2019, заявленные требования удовлетворены. Постановлением Арбитражного суда Уральского округа от 11.03.2020 указанные судебные акты оставлены без изменения. Антимонопольный орган обратился в Верховный Суд Российской Федерации с кассационной жалобой, в которой просит принятые по делу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обществу (сетевой организации) вменяется несоблюдение установленного срока осуществления мероприятий по технологическому присоединению энергопринимающих устройств потребителя к электрическим сетям. Частью 1 статьи 9.21 Кодекса Российской Федерации об административных правонарушениях установлена ответственность за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транспортировки воды по их водопроводным сетям и (или) транспортировке сточных вод по их канализационным сетям. В соответствии с частью 2 статьи 9.21 Кодекса Российской Федерации об административных правонарушениях повторное совершение административного правонарушения, предусмотренного частью 1 настоящей статьи, влечет наложение административного штрафа на юридических лиц в размере от шестисот тысяч до одного миллиона рублей. Оценив представленные доказательства, руководствуясь положениями Федерального закона от 26.03.2003 № 35-ФЗ «Об электроэнергетике»,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27.12.2004 № 861, суды пришли к выводу о недоказанности антимонопольным органом состава вмененного правонарушения в действиях сетевой организации, а именно наличия вины в его действиях. При этом суды исходили из того, что организацией приняты все зависящие от нее меры для соблюдения требований законодательства, тогда как для присоединения спорных объектов требуется строительство (реконструкция) объектов электроэнергетики, в связи с чем сетевая организация объективно не имела возможности осуществить работы в установленный срок. Доводы о том, что сетевая организация имела возможность принять меры по согласованию с заявителем иных условий договора о технологическом присоединении, в том числе, по продлению срока исполнения договора, сами по себе не могут служить основанием для отмены судебных актов исходя из вмененного правонарушения, выраженного в несоблюдении установленного срока осуществления мероприятий по технологическому присоединению энергопринимающих устройств потребителя к электрическим сетям. В силу положений частей 3 и 4 статьи 270 Арбитражного процессуального кодекса Российской Федерации ссылка на допуск в судебные заседания суда первой и апелляционной инстанций представителя в отсутствие документов о высшем юридическом образовании, сама по себе не является основанием для отмены судебных актов в отсутствие доказательств того, что указанное обстоятельство привело или могло привести к принятию неправильного решения, постановления. При указанных обстоятельствах доводы жалобы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ОАО "Межрегиональная распределительная сетевая компания Урала" (подробнее) Ответчики: Управление Федеральной антимонопольной службы по Пермскому краю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