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15 июня 2020 г. по делу № А32-22674/2019 Верховный Суд Российской Федерации - Административное Суть спора: об оспаривании ненорм. прав. актов, реш-ий и действий (бездейств.) гос. органов, органов мест. самоупр., иных органов, долж. лиц ВЕРХОВНЫЙ СУДРОССИЙСКОЙ ФЕДЕРАЦИИ № 308-ЭС20-8558 ОПРЕДЕЛЕНИЕ г. Москва15 июня 2020 г. Судья Верховного Суда Российской Федерации Антонова М.К., изучив кассационную жалобу Департамента образования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29.07.2019 в удовлетворении заявленных требований отказано. Постановлением Пятнадцатого арбитражного апелляционного суда от 05.12.2019, оставленным без изменения постановлением Арбитражного суда Северо-Кавказского округа от 05.03.2020, решение суда первой инстанции отменено, требования предпринимателя удовлетворены. В кассационной жалобе, поданной в Верховный Суд Российской Федерации, департамент просит отменить судебные акты судов апелляционной инстанции и округа, ссылаясь на существенное нарушение норм права, и в удовлетворении требований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24.01.2019 направил в департамент заявление (входящий № 37) о предоставлении в 2019 году субсидии из местного бюджета на возмещение затрат, связанных с получением гражданами дошкольного образования,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услуг). Уведомлением от 22.02.2019 № 1210/30 предпринимателю сообщено об отказе в предоставлении субсидии по причине наличия на дату подачи заявления задолженности по уплате налогов, сборов и иных обязательных платежей, подлежащих уплате в бюджеты бюджетной системы Российской Федерации, что нарушает пункт 3 Порядка предоставления субсидий из местного бюджета (бюджета муниципального образования город Краснодар), утвержденного Законом Краснодарского края о краевом бюджете и постановлением администрации муниципального образования город Краснодар от 16.02.2018 № 601 (далее – Порядок № 601). Считая отказ в предоставлении субсидии незаконным, предприниматель обратился в арбитражный суд. Отказывая в удовлетворении заявленных требований, суд первой инстанции исходил из добросовестного и разумного поведения департамента, который в пределах своих полномочий отказал в предоставлении субсидии в отсутствие на момент принятия решения данных о предоставлении из инспекции ошибочных сведений относительно недоимки предпринимателя. Суд апелляционной инстанции, рассматривая спор, установил, что обязанность по уплате страховых взносов за предыдущие отчетные периоды (I – III кварталы 2018 года) исполнена предпринимателем своевременно и в полном объеме, оснований для начисления пеней не имелось. При этом заявитель неоднократно обращался в налоговый орган для получения достоверной информации об отсутствии недоимки и к поданному в департамент заявлению о получении субсидии от 24.01.2019 приложил справку инспекции № 80 об отсутствии недоимки по состоянию на 09.01.2019. Также в материалы дела предпринимателем представлена справка № 117901 об отсутствии недоимки на 22.02.2019. Учитывая установленные обстоятельства, принимая во внимание наличие у департамента достаточных и исчерпывающих сведений об отсутствии у предпринимателя недоимки перед бюджетами на день подачи заявления, суд апелляционной инстанции, руководствуясь положениями статей 198 , 201 Арбитражного процессуального кодекса Российской Федерации, статьи 78 Бюджетного кодекса Российской Федерации, Порядком № 601, пришел к выводу об обоснованности заявленных требований ввиду отсутствия оснований для отказа предпринимателю в предоставлении испрашиваемой субсидии, с чем согласился суд округа. Доводы, изложенные в кассационной жалобе, повторяют позицию департамента по спору, не опровергают выводы судов апелляционной инстанции и округа, не свидетельствуют о существенных нарушениях норм материального и процессуального права, которые повлияли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образования администрации муниципального образования город Краснодар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Администрация МО город Краснодар (подробнее) Департамент образования администрации МО г.Краснодар (подробнее) Департамент образования Администрации муниципального образования города Краснодара (подробнее) Иные лица: Администрация МО г. Краснодара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