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ФИО3 обратилась в суд с заявлением о признании недействительной сделкой договора дарения от 10.06.2015 жилого помещения: вид жилого помещения – квартира, кадастровый номер 66:41:0502070:354, адрес: &lt;...&gt;, площадь: 138.9 кв.м., совершённого должником с ФИО1; применении последствий недействительности сделки в виде возврата переданного по ней имущества в конкурсную массу должника. Определением Арбитражного суда Свердловской области от 19.09.2019, оставленным без изменения постановлениями Семнадцатого арбитражного апелляционного суда от 02.12.2019 и Арбитражного суда Уральского округа от 27.02.2020,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статьями 19, 213.9, 231.32 Федерального закона от 26.10.2002 № 127-ФЗ «О несостоятельности (банкротстве)», исходили из совершения оспариваемой сделки со злоупотреблением правом при наличии неисполненных обязательств перед кредитором с целью причинения вреда кредиторам посредством безвозмездного отчуждения ликвидного имущества в пользу заинтересованного лица (дочери) во избежание обращения на него взыскания, отклонив возражения о пропуске финансовым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ГОРОДА ЕКАТЕРИНБУРГА (подробнее) АНО НЕКОММЕРЧЕСКАЯ ОРГАНИЗАЦИЯ НОТАРИАЛЬНАЯ ПАЛАТА СВЕРДЛОВСКОЙ ОБЛАСТИ (подробнее) Иные лица: Администрация г. Екатеринбурга Земельный комитет (подробнее) НП "УрСО АУ" (подробнее) Управление Федеральной службы государственной регистрации, кадастра и картографии по Свердловской области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