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«Севнор Менеджмент» (перевозчик)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«Беломортранс» (заказчика) по договору морской перевозки груза от 01.03.2018 № БМТ-45/2018 2 381 509 рублей 80 копеек фрахта, 2 248 153 рублей 28 копеек платы за простой (демередж), 341 296 рублей 86 копеек неустойки за нарушение срока оплаты, с начислением неустойки по день фактической оплаты долга. Решением Арбитражного суда города Москвы от 21.10.2019 иск удовлетворен. Постановлением Девятого арбитражного апелляционного суда от 03.12.2019 решение суда первой инстанции оставлено без изменения. Арбитражный суд Московского округа постановлением от 03.03.2020 указанные судебные акты оставил без изменения. Акционерное общество «Беломортранс»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морской перевозки груза, установив, что истцом добросовестно исполнены принятые на себя обязательства по доставке груза в порт назначения, не усмотрев в действиях истца злоупотребления правом, руководствуясь положениями статей 309 , 310 , 784 , 330 , 785 , 790 , 801 Гражданского кодекса Российской Федерации, статьями 152, 153 Кодекса торгового мореплавания Российской Федерации, Правилами плавания в акватории Северного морского пути, утвержденными приказом Министерства транспорта Российской Федерации от 17.01.2013 № 7,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Судом округа рассмотрен довод заявителя и сделан вывод о том, что отсутствие в деле протокола судебного заседания при наличии аудиозаписи судебного заседания не является безусловным основанием для отмены судебного акта.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«Беломортранс»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"Севнор Менеджмент" (подробнее) Ответчики: АО "Беломортранс"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