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14.10.2019, оставленным без изменения постановлением Двадцать первого арбитражного апелляционного суда от 23.12.2019, заявленные требования удовлетворены. Постановлением Арбитражного суда Центрального округа от 23.03.2020 указанные судебные акты отменены, в удовлетворении заявленных требований отказано. 2 Не согласившись с принятыми по делу судебными актами, общество обратилось в Верховный Суд Российской Федерации с кассационной жалобой, заявив о принятии обеспечительных мер в виде приостановления действия постановления от 22.03.2019 № 62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В обоснование заявления ссылается на причинение обществу значительного ущерба взысканием штрафа. В соответствии с положениями частей 1, 2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Арбитражные суды не должны принимать обеспечительные меры, если заявитель не обосновал причины обращения с заявлением конкретными обстоятельствами, подтверждающими необходимость принятия обеспечительных мер, и не представил доказательства, подтверждающие его доводы. Доказательств причинения значительного ущерба обществу исполнением оспариваемого постановления не представлено. 3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При таких обстоятельствах, руководствуясь положениями статей 90, 91, 93, 184,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 принятии обеспечительных мер в виде приостановления действия постановления Государственного комитета по государственной регистрации и кадастру Республики Крым от 22.03.2019 № 62 отказать. А.Г. Першутов Судья Верховного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