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недействительной сделкой перечисление Бондарю А.А. с расчётного счёта должника № 40702810050100101398 денежных средств на общую сумму 818 163 рубля 18 копеек и применении последствий недействительности сделки в виде взыскания с Бондаря А.А. в пользу должника указанной суммы и процентов за пользование чужими денежными средствами в размере 183 943 рубля 98 копеек. Определением Арбитражного суда Приморского края от 02.12.2019 отказано в удовлетворении заявления. Постановлением Пятого арбитражного апелляционного суда от 22.01.2020, оставленным без изменения постановлением Арбитражного суда Дальневосточного округа от 11.03.2020, отменено определение суда первой инстанции от 02.12.2019,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удовлетворяя требование,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19 и пункта 2 статьи 61.2 Федерального закона от 26.10.2002 № 127-ФЗ «О несостоятельности (банкротстве)», позицией, изложенной в пункте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установив, что ФИО1 как руководитель должника не мог не знать о его финансовых проблемах на момент совершения оспариваемой сделки, пришёл к выводу о совершении оспариваемой сделки с противоправной целью в период подозрительности при наличии признаков несостоятельности должника заинтересованными лицами при недоказанности её встречного исполнения, указав на следствие сделки – причинение вреда имущественным правам кредиторов должника, правомерно применив последствия недействительности.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этих выводов не имеется. Доводы, приведённые в кассационной жалобе, по своей сути направлены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Ответчики: ООО "Сибирцевский комбинат строительной индустрии -1" (подробнее) Иные лица: Межрайонная инспекция Федеральной налоговой службы №11 по Приморскому краю (подробнее) Начальнику Отдела адресно-справочной работы Управления Федеральной Миграционной Службы России по Приморскому краю (подробнее) ООО "А ГРУПП" (подробнее) ООО "АСТРА ИНЖИНИРИНГ КОМПАНИ" (подробнее) Росреестр по Приморскому краю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