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«АрисЦентр»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со страхового публичного акционерного общества «РЕСО-Гарантия» 400 000 рублей страхового возмещения и 20 000 рублей в возмещение расходов на оплату экспертизы. К участию в деле в качестве третьих лиц, не заявляющих самостоятельных требований относительно предмета спора, привлечены ООО «АРИС-ЦЕНТР», ФИО1 и ФИО2. Решением Арбитражного суда города Санкт-Петербурга и Ленинградской области от 25.07.2019 иск удовлетворен. Постановлением Тринадцатого арбитражного апелляционного суда от 31.10.2019 решение суда первой инстанции оставлено без изменения. Арбитражный суд Северо-Западного округа постановлением от 02.03.2020 указанные судебные акты оставил без изменения. Страховое публичное акционерное общество «РЕСО-Гарантия»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доказательства, в том числе экспертное заключение, в их совокупности и взаимной связи по правилам статей 71 , 86 Арбитражного процессуального кодекса Российской Федерации, руководствуясь положениями статей 929 , 931 Гражданского кодекса Российской Федерации, Федерального закона от 25.04.2002 № 40-ФЗ «Об обязательном страховании гражданской ответственности владельцев транспортных средств», установив факт наступления страхового случая, учитывая лимит ответственности страховщика, суды признали иск обоснованным.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публичному акционерному обществу «РЕСО- Гарантия»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"АРИС-ЦЕНТР" (подробнее) Ответчики: ПАО Страховое "Ресо-Гарантия" (подробнее) Иные лица: Экспертный центр "Академический"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