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«Российские железные дороги» в лице Дирекции железнодорожных вокзалов (далее – Общество) обратилось в Арбитражный суд города Москвы с иском об обязании закрытого акционерного общества «Росси» (далее – Компания) в течение 30 календарных дней с даты вступления решения суда в законную силу заменить 50 стационарных досмотровых установок конвейерного типа ROSSI-10080, поставленных по договору от 29.12.2011 № 440-11-ДЖВ, стационарными досмотровыми рентгеновскими установками конвейерного типа; о взыскании 133 000 001 рубля 06 копеек стоимости оборудования в случае неисполнения решения суда в течение 30 календарных дней с даты его вступления в законную силу. Решением Арбитражного суда города Москвы от 30.07.2014, оставленным без изменения постановлением Девятого арбитражного апелляционного суда от 07.11.2014 и постановлением Арбитражного суда Московского округа от 09.02.2015, в удовлетворении требований отказано. Общество обратилось в Арбитражный суд города Москвы с заявлением о пересмотре решения от 30.07.2014 по вновь открывшимся обстоятельствам. Определением Арбитражного суда города Москвы от 20.08.2019, оставленным без изменения постановлением Девятого арбитражного апелляционного суда от 28.10.2019, в удовлетворении заявления отказано. 2 Постановлением Арбитражного суда Московского округа от 14.02.2020 определение от 20.08.2019 и постановление от 28.10.2019 отменены, вопрос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первой инстанции, ссылаясь на существенное нарушение норм материального и процессуального права. В обоснование доводов жалобы заявитель указывает, что суд округа в постановлении не указал, какие именно нормы материального права были неправильно применены судом первой инстанции; при принятии обжалуемого постановления нарушены статьи 286-288 Арбитражного процессуального кодекса Российской Федерации (далее – АПК РФ).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обоснование заявления Общество указало на то, что согласно приговору Гагаринского районного суда г. Москвы от 10.07.2018 по уголовному делу № 1-1/2018, Дудкин В.В., являясь генеральным директором Компании, используя свое служебное положение, действуя из корыстных побуждений, безвозмездно и противоправно, в период времени с 07.02.2012 по 09.06.2012, путем обмана и злоупотребления доверием, похитил принадлежащие Обществу денежные средства в общей сумме 66 500 000 рублей, которыми впоследствии распорядился по собственному усмотрению. Дудкин В.В. поставил оборудование, не соответствующее условиям договора по техническим характеристикам; оборудование являлось неоригинальным, было изготовлено не Компанией, а приобретено у неустановленного производителя из Китая. Руководствуясь статьями 309, 311, 312 АПК РФ и разъяснениями, изложенными в пунктах 3, 4, 5 постановления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обстоятельствам», суды первой и апелляционной инстанций отказали в удовлетворении заявления, придя к выводу, что приведенные Обществом в обоснование заявления обстоятельства фактически являются новыми доказательствами.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3 определение суда первой инстанции и постановление суда апелляционной инстанции,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спора, в частности обстоятельств, установленных приговором Гагаринского районного суда г. Москвы.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«Росси»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