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12.09.2019, оставленным без изменения постановлением Семнадцатого арбитражного апелляционного суда от 19.11.2019, арбитражный управляющий привлечен к административной ответственности по части 3 статьи 14.13 Кодекса Российской Федерации об административных правонарушениях и ему назначено наказание в виде штрафа в размере 30 000 рублей. Постановлением Арбитражного суда Уральского округа от 26.02.2020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неисполнении арбитражным управляющим обязанностей, установленных пунктом 4 статьи 20.3, абз. 10 пункта 7 статьи 12, статьи 28, пунктом 2 статьи 124, пунктами 1, 2 статьи 129, пункта 1 статьи 139 Федерального закона от 26.10.2002 № 127-ФЗ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и установив факт нарушения сроков опубликования в реестре сведений о банкротстве сведений о результатах проведения собрания кредиторов, акта инвентаризации наличных денежных средств, не размещения на сайте ценовых справок о рыночной стоимости дебиторской задолженности, руководствуясь положениями Федерального закона от 26.10.2002 № 127-ФЗ «О несостоятельности (банкротстве)»,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Вмененные нарушения выявлены административным органом по результатам непосредственного обнаружения, отражены в протоколе об административном правонарушении и являются достаточными для определения при рассмотрении дела об административном правонарушении квалификации противоправного деяния по части 3 статьи 14.13 Кодекса Российской Федерации об административных правонарушениях. Вопреки доводам жалобы административный орган не связан доводами жалобы потерпевшего и может проверить исполнение арбитражным управляющим обязанностей, установленных законодательством о несостоятельности (банкротстве) в рамках своих полномочий.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предпринять все зависящие от него меры по соблюдению требований законодательства о банкротстве.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Пермскому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