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Кочеткова Р.П. обратилась в суд с жалобой на бездействие финансового управляющего имуществом должника Погодаева Константина Викторовича. Определением Арбитражного суда Иркутской области от 25.11.2019, оставленным без изменения постановлениями Четвертого арбитражного апелляционного суда от 17.01.2020 и Арбитражного суда Восточно-Сибирского округа от 13.03.2020, отказано в удовлетворении жалобы.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Иркутской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20.3 и 129 Федерального закона от 26.10.2002 № 127-ФЗ «О несостоятельности (банкротстве)», пришли к выводу об отсутствии оснований для удовлетворении жалобы, указав на недоказанность в оспариваемых действиях (бездействии) Погодаева К.В. вменяемых ему нарушений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Кочетковой Раисе Прохоровне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