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«Южная Окружная Филармония» обратилось в Арбитражный суд города Москвы с иском о взыскании с общества с ограниченной ответственностью «Лив Концерт» 1 287 584 рублей неосновательного обогащения и 1 151 551 рубля 01 копейки убытков. Решением Арбитражного суда города Москвы от 16.04.2019, принятым в порядке упрощенного производства, иск удовлетворен в части взыскания 1 287 584 рублей неосновательного обогащения, в удовлетворении иска в остальной части отказано.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 Постановлением Девятого арбитражного апелляционного суда от 12.12.2019 решение суда первой инстанции отменено, иск удовлетворен в части взыскания 1 287 584 рублей неосновательного обогащения, в удовлетворении иска в остальной части отказано. Арбитражный суд Московского округа постановлением от 23.03.2020 постановление суда апелляционной инстанции оставил без изменения. Общество с ограниченной ответственностью «Южная Окружная Филармония»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 отказа в удовлетворении иска,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АПК РФ , руководствуясь положениями статей 15 , 393 Гражданского кодекса Российской Федерации, суд апелляционной инстанции пришел к выводу о недоказанности наличия совокупности обстоятельств, влекущих возможность привлечении ответчика к ответственности в виде возмещения убытков. Проверив в порядке статей 286 , 287 АПК РФ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«Южная Окружная Филармония»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"ЮЖНАЯ ОКРУЖНАЯ ФИЛАРМОНИЯ" (подробнее) Ответчики: ООО "ЛИВ КОНЦЕРТ"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