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01.07.2019, оставленным без изменения постановлением Одиннадцатого арбитражного апелляционного суда от 19.09.2019 и постановлением Арбитражного суда Поволжского округа от 06.02.2020,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Ульяновской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Общество, обращаясь в арбитражный суд с иском по настоящему делу, сослалось на уклонение завода от исполнения своих обязательств по договору о совместной деятельности от 02.04.2015, в качестве вклада по которому заводом внесены права и обязанности по охотохозяйственному соглашению от 20.02.2015 № 29/15, заключенному между последним и Министерством сельского, лесного хозяйства и природных ресурсов Ульяновской области.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12, 309, 310 Гражданского кодекса Российской Федерации, положениями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Федерации», учитывая обстоятельства, установленные вступившими в законную силу судебными актами по делу № А72-6408/2017, принимая во внимание, что общество не приобрело права и обязанности по охотхозяйственному соглашению и не является стороной этого соглашения,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«Турбаза Налитово»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