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Леонов Андрей Иванович обратился в суд с заявлением о признании недействительными сделок от 06.11.2015 и от 12.11.2015 по дарению должником гражданину Мэтти Даниэлю Лоровичу обыкновенных именных акций акционерного общества «Проектно-конструкторский технологический институт "Парфюмерпроект"» (далее – общество) (государственный регистрационный номер выпуска 1-02-04456-А). Определением Арбитражного суда Калужской области от 01.02.2019, оставленным без изменения постановлениями Двадцатого арбитражного апелляционного суда от 17.09.2019 и Арбитражного суда Центрального округа от 15.01.2020, заявление удовлетворено, применены последствия недействительности сделок в виде возврата в конкурсную массу должника 99 обыкновенных именных бездокументарных акций общества путём их списания с лицевого счёта Мэтти Д.Л. № 48225 и их зачислении на лицевой счёт должника № 47295. В кассационной жалобе, поданной в Верховный Суд Российской Федерации, заявитель просит отменить указанное постановление суда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судебные акты без изменения, суд округа, руководствуясь пунктом 2 статьи 61.2 Федерального закона от 26.10.2002 № 127-ФЗ «О несостоятельности (банкротстве)», позицией, изложенной в пунктах 5-8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согласился с выводами судов первой и апелляционной инстанций о совершении сделок на безвозмездной основе со злоупотреблением правом в пределах периода подозрительности при наличии признаков несостоятельности должника, вследствие чего был причинён вред имущественным правам кредиторов должника - утрата ликвидного актива, за счёт которого кредиторы могли удовлетворить свои требования.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Румянцеву Сергею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