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16.09.2019, оставленным без изменения постановлением Седьмого арбитражного апелляционного суда от 11.11.2019 и постановлением Арбитражного суда Западно-Сибирского округа от 17.02.2020,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поручению Прокуратуры Новосибирской области от 02.08.2018 № 7/1-15/979-2015 прокуратурой в период сентябрь - октябрь 2018 года проведена проверка исполнения обществом федерального законодательства в сфере управления оборонно- промышленным комплексом и импортозамещения. При проверке исполнения договора поставки от 29.01.2015 № 69/1, заключенного обществом с ОАО «Завод имени В.А. Дегтярева» в рамках исполнения государственного оборонного заказа, прокуратурой изучена калькуляция на поставленный товар, а также смета исполнения общехозяйственных расходов общества за 2016 год, согласованная с военным представительством, иные документы и установлено, что в статью «Расходы на подготовку и переподготовку кадров» включены затраты на размещение объявлений о вакансиях в газете «Профессия», на право внесения и редактирования записей в каталог, на доступ к закрытой выборке в основном каталоге, на доступ к закрытой выборке в основном каталоге резюме программного комплекса. Полагая, что включение вышеуказанных затрат в накладные расходы общества не допускается, прокуратурой материалы проверки направлены в антимонопольный орган. Приказом управления от 18.12.2018 № 192 в отношении общества возбуждено дело о нарушении законодательства в сфере государственного оборонного заказа по признакам нарушения части 3 статьи 8 Федерального закона от 29.12.2012 № 275-ФЗ «О государственном оборонном заказе» (далее - Закон № 275-ФЗ). Решением антимонопольного органа от 19.02.2019 общество признано нарушившим пункт 1 части 3 статьи 8 Закона № 275-ФЗ в связи с нарушением порядка формирования себестоимости продукции на 2017 год. Не согласившись с решением управления, общество обратилось в арбитражный суд. Отказывая в удовлетворении требования, суды, руководствуясь статьями 3, 8, 9 Закона № 275-ФЗ, приказом Минпромэнерго России от 23.08.2006 № 200 «Об утверждении порядка определения затрат на производство продукции оборонного назначения, поставляемой по государственному оборонному заказу» (далее - Приказ № 200), пришли к выводу о том, что решение антимонопольного органа соответствует законодательству и не нарушает прав заявителя. Судебные инстанции исходили из того, что перечень расходов на подготовку и переподготовку кадров является исчерпывающим и не подлежит расширенному толкованию, соответственно включение затрат на подбор персонала в статью расходов на подготовку и переподготовку кадров противоречит Порядку № 200. Доводы общества, изложенные в жалобе, в том числе о том, что спорные расходы можно было отнести в прочие работы общехозяйственного назначения, являлись предметом рассмотрения судов и им дана надлежащая правовая оценка. Указанные доводы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основаны на ином толковании норм права, в связи с чем не могут служить достаточным основанием для пересмотра судебных актов в кассационном порядке. На основании вышеизложенного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«Электроагрегат»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"Электроагрегат" (подробнее) Ответчики: Управление Федеральной антимонопольной службы по Новосибирской области (подробнее) Иные лица: Прокуратура Новосибирской обл.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