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Михеев С.В. обратился в суд с заявлением о признании недействительной сделкой передачу акционерному обществу «Банк «Союз» (далее – банк) принадлежащей должнику и нереализованной в принудительном порядке в рамках исполнительного производства двухкомнатной квартиры площадью 91,10 кв. м, расположенной по адресу: г. Пермь ул. Металлистов, д. 5, кв. 57, о применении последствий недействительности сделки. Определением Арбитражного суда Пермского края от 22.10.2019 заявление удовлетворено. Постановлением Семнадцатого арбитражного апелляционного суда от 25.12.2019, оставленным без изменения постановлением Арбитражного суда Уральского округа от 11.03.2020, отменено определение суда первой инстанции от 22.10.2019, отказано в удовлетворении заявления.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и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оспариваемая сделка совершена более чем за два года до возбуждения дела о банкротстве должника, то есть за пределами периода предпочтительности, предусмотренного положениями пунктов 2 и 3 статьи 61.3 Федерального закона от 26.10.2002 № 127-ФЗ «О несостоятельности (банкротстве)» (далее – Закон о банкротстве), признав также недоказанным наличие совокупности условий, предусмотренной пунктом 2 статьи 61.2 Закона о банкротстве, для недействительности данной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Мормуль Андрея Викторовича Михееву Сергею Владимировичу и Мормуль Наталье Шамилевне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